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Wniosek o przyznanie „Grantu rektorskiego”</w:t>
        <w:br/>
        <w:t xml:space="preserve">na dofinansowanie projektów realizowanych przez studenckie koła naukowe Uniwersytetu Pedagogicznego im. Komisji Edukacji Narodowej </w:t>
        <w:br/>
        <w:t>w Krakowie w 2022 roku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  <w:t>Część pierwsza:</w:t>
      </w:r>
    </w:p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</w:r>
    </w:p>
    <w:tbl>
      <w:tblPr>
        <w:tblStyle w:val="Zwykatabela1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04"/>
        <w:gridCol w:w="48"/>
        <w:gridCol w:w="4609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Pełna nazwa studenckiego koła naukowego</w:t>
            </w:r>
          </w:p>
        </w:tc>
      </w:tr>
      <w:tr>
        <w:trPr>
          <w:trHeight w:val="1210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Koło Artystyczno-Naukowe Instytutu Malarstwa i Edukacji Artystycznej Uniwersytetu Pedagogicznego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im. K.E.N.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w Krakowie</w:t>
            </w:r>
          </w:p>
        </w:tc>
      </w:tr>
      <w:tr>
        <w:trPr/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Pełna nazwa instytutu, w którym działa studenckie koło naukowe</w:t>
            </w:r>
          </w:p>
        </w:tc>
      </w:tr>
      <w:tr>
        <w:trPr>
          <w:trHeight w:val="113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Instytut Malarstwa i Edukacji Artystycznej</w:t>
            </w:r>
          </w:p>
        </w:tc>
      </w:tr>
      <w:tr>
        <w:trPr/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Pełna nazwa (tytuł) projektu zgłaszanego do konkursu</w:t>
            </w:r>
          </w:p>
        </w:tc>
      </w:tr>
      <w:tr>
        <w:trPr>
          <w:trHeight w:val="112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Szczęśliwe Miasto – Cykl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w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arsztatów dla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d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zieci i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m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łodzieży 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niewidomej i słabowidzącej</w:t>
            </w:r>
          </w:p>
        </w:tc>
      </w:tr>
      <w:tr>
        <w:trPr/>
        <w:tc>
          <w:tcPr>
            <w:tcW w:w="440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Data rozpoczęcia projektu</w:t>
            </w:r>
          </w:p>
        </w:tc>
        <w:tc>
          <w:tcPr>
            <w:tcW w:w="4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Data zakończenia projektu</w:t>
            </w:r>
          </w:p>
        </w:tc>
      </w:tr>
      <w:tr>
        <w:trPr>
          <w:trHeight w:val="68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04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20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.05.2022</w:t>
            </w:r>
          </w:p>
        </w:tc>
        <w:tc>
          <w:tcPr>
            <w:tcW w:w="4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  <w:t>30.11.2022</w:t>
            </w:r>
          </w:p>
        </w:tc>
      </w:tr>
      <w:tr>
        <w:trPr/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Miejsce realizacji projektu</w:t>
            </w:r>
          </w:p>
        </w:tc>
      </w:tr>
      <w:tr>
        <w:trPr>
          <w:trHeight w:val="1117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ZSiP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„Centrum dla Niewidomych i Słabowidzących”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adres: Kraków, ul. Tyniecka 6</w:t>
            </w:r>
          </w:p>
        </w:tc>
      </w:tr>
      <w:tr>
        <w:trPr/>
        <w:tc>
          <w:tcPr>
            <w:tcW w:w="4452" w:type="dxa"/>
            <w:gridSpan w:val="2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Przewodniczący koła naukowego lub koordynator projektu z ramienia koła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kern w:val="0"/>
                <w:sz w:val="24"/>
                <w:szCs w:val="24"/>
                <w:lang w:val="pl-PL" w:eastAsia="en-US" w:bidi="ar-SA"/>
              </w:rPr>
              <w:t>Numer telefonu i adres e-mail do przewodniczącego lub koordynatora</w:t>
            </w:r>
          </w:p>
        </w:tc>
      </w:tr>
      <w:tr>
        <w:trPr>
          <w:trHeight w:val="84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52" w:type="dxa"/>
            <w:gridSpan w:val="2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Tamara Balan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  <w:t>575715150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/>
            </w:pPr>
            <w:hyperlink r:id="rId3">
              <w:r>
                <w:rPr>
                  <w:rStyle w:val="Czeinternetowe"/>
                  <w:rFonts w:eastAsia="Calibri" w:cs="Arial" w:ascii="Arial" w:hAnsi="Arial"/>
                  <w:bCs/>
                  <w:kern w:val="0"/>
                  <w:sz w:val="26"/>
                  <w:szCs w:val="26"/>
                  <w:u w:val="none"/>
                  <w:lang w:val="pl-PL" w:eastAsia="en-US" w:bidi="ar-SA"/>
                </w:rPr>
                <w:t>tamara.balan@student.up.krakow.pl</w:t>
              </w:r>
            </w:hyperlink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Calibri" w:cs="Arial"/>
                <w:bCs/>
                <w:kern w:val="0"/>
                <w:sz w:val="26"/>
                <w:szCs w:val="26"/>
                <w:lang w:val="pl-PL" w:eastAsia="en-US" w:bidi="ar-SA"/>
              </w:rPr>
            </w:pPr>
            <w:r>
              <w:rPr>
                <w:rFonts w:eastAsia="Calibri" w:cs="Arial" w:ascii="Arial" w:hAnsi="Arial"/>
                <w:bCs/>
                <w:kern w:val="0"/>
                <w:sz w:val="26"/>
                <w:szCs w:val="26"/>
                <w:lang w:val="pl-PL" w:eastAsia="en-US" w:bidi="ar-SA"/>
              </w:rPr>
            </w:r>
          </w:p>
        </w:tc>
      </w:tr>
      <w:tr>
        <w:trPr/>
        <w:tc>
          <w:tcPr>
            <w:tcW w:w="4452" w:type="dxa"/>
            <w:gridSpan w:val="2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Opiekun studenckiego koła naukowego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kern w:val="0"/>
                <w:sz w:val="24"/>
                <w:szCs w:val="24"/>
                <w:lang w:val="pl-PL" w:eastAsia="en-US" w:bidi="ar-SA"/>
              </w:rPr>
              <w:t>Numer telefonu i adres e-mail do opiekuna koła naukowego</w:t>
            </w:r>
          </w:p>
        </w:tc>
      </w:tr>
      <w:tr>
        <w:trPr>
          <w:trHeight w:val="113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452" w:type="dxa"/>
            <w:gridSpan w:val="2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dr hab. Marek Batorski prof. UP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  <w:t>531027106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  <w:t>marek.batorski@up.krakow.pl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8"/>
                <w:szCs w:val="28"/>
                <w:lang w:val="pl-PL" w:eastAsia="en-US" w:bidi="ar-SA"/>
              </w:rPr>
            </w:r>
          </w:p>
        </w:tc>
      </w:tr>
      <w:tr>
        <w:trPr/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Dyrektor lub Z-ca Dyrektora Instytutu, w którym działa koło naukowe</w:t>
            </w:r>
          </w:p>
        </w:tc>
      </w:tr>
      <w:tr>
        <w:trPr>
          <w:trHeight w:val="1111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1" w:type="dxa"/>
            <w:gridSpan w:val="3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Prof. zw Piotr Jargusz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tbl>
      <w:tblPr>
        <w:tblStyle w:val="Zwykatabela1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Pozostali organizatorzy projektu (proszę wpisać imiona i nazwiska studentów współorganizujących projekt)</w:t>
            </w:r>
          </w:p>
        </w:tc>
      </w:tr>
      <w:tr>
        <w:trPr>
          <w:trHeight w:val="2262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 xml:space="preserve">Oliwia Kornaś,Tamara Balan, Marta Błaszczak, Zlatoslava Harian,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Aleksandra Rabiasz, Agata Dzietko, Ewa Fiala, Jakub Sułecki, Amelia Hynek, Zuzanna Szczypkowska, Adrianna Guzik, Emilia Bażela, Karolina Luszowiecka, Marcjanna Sikora, Olga Porczyńska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W prowadzenie warsztatów zaangażują się również: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mgr Beata Małecka, dr hab. Marek Batorski, dr Jacek Pasieczny,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  <w:t>Prof. zw Piotr Jargusz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  <w:t>Część druga – opis projektu (w opisie proszę uwzględnić kryteria oceny, o których mowa w § 7 Regulaminu):</w:t>
      </w:r>
    </w:p>
    <w:tbl>
      <w:tblPr>
        <w:tblStyle w:val="Zwykatabela1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Opis projektu</w:t>
            </w:r>
          </w:p>
        </w:tc>
      </w:tr>
      <w:tr>
        <w:trPr>
          <w:trHeight w:val="469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Propozycj</w:t>
            </w:r>
            <w:r>
              <w:rPr>
                <w:rFonts w:ascii="Arial" w:hAnsi="Arial"/>
                <w:sz w:val="24"/>
                <w:szCs w:val="24"/>
              </w:rPr>
              <w:t xml:space="preserve">ą studenckiego </w:t>
            </w:r>
            <w:r>
              <w:rPr>
                <w:rFonts w:ascii="Arial" w:hAnsi="Arial"/>
                <w:sz w:val="24"/>
                <w:szCs w:val="24"/>
              </w:rPr>
              <w:t>K</w:t>
            </w:r>
            <w:r>
              <w:rPr>
                <w:rFonts w:ascii="Arial" w:hAnsi="Arial"/>
                <w:sz w:val="24"/>
                <w:szCs w:val="24"/>
              </w:rPr>
              <w:t xml:space="preserve">oła </w:t>
            </w:r>
            <w:r>
              <w:rPr>
                <w:rFonts w:ascii="Arial" w:hAnsi="Arial"/>
                <w:sz w:val="24"/>
                <w:szCs w:val="24"/>
              </w:rPr>
              <w:t>N</w:t>
            </w:r>
            <w:r>
              <w:rPr>
                <w:rFonts w:ascii="Arial" w:hAnsi="Arial"/>
                <w:sz w:val="24"/>
                <w:szCs w:val="24"/>
              </w:rPr>
              <w:t xml:space="preserve">ukowego </w:t>
            </w:r>
            <w:r>
              <w:rPr>
                <w:rFonts w:ascii="Arial" w:hAnsi="Arial"/>
                <w:sz w:val="24"/>
                <w:szCs w:val="24"/>
              </w:rPr>
              <w:t>Istytutu Malarstwa i Edukacji Artystycznej</w:t>
            </w:r>
            <w:r>
              <w:rPr>
                <w:rFonts w:ascii="Arial" w:hAnsi="Arial"/>
                <w:sz w:val="24"/>
                <w:szCs w:val="24"/>
              </w:rPr>
              <w:t xml:space="preserve"> jest przeprowadzenie serii warsztatów </w:t>
            </w:r>
            <w:r>
              <w:rPr>
                <w:rFonts w:ascii="Arial" w:hAnsi="Arial"/>
                <w:sz w:val="24"/>
                <w:szCs w:val="24"/>
              </w:rPr>
              <w:t>adresowanych</w:t>
            </w:r>
            <w:r>
              <w:rPr>
                <w:rFonts w:ascii="Arial" w:hAnsi="Arial"/>
                <w:sz w:val="24"/>
                <w:szCs w:val="24"/>
              </w:rPr>
              <w:t xml:space="preserve"> do</w:t>
            </w:r>
            <w:r>
              <w:rPr>
                <w:rFonts w:ascii="Arial" w:hAnsi="Arial"/>
                <w:sz w:val="24"/>
                <w:szCs w:val="24"/>
              </w:rPr>
              <w:t xml:space="preserve"> uczniów szkoły </w:t>
            </w:r>
            <w:r>
              <w:rPr>
                <w:rFonts w:ascii="Arial" w:hAnsi="Arial"/>
                <w:sz w:val="24"/>
                <w:szCs w:val="24"/>
              </w:rPr>
              <w:t xml:space="preserve">dla niewidomych, a konkretnie </w:t>
            </w:r>
            <w:r>
              <w:rPr>
                <w:rFonts w:ascii="Arial" w:hAnsi="Arial"/>
                <w:sz w:val="24"/>
                <w:szCs w:val="24"/>
              </w:rPr>
              <w:t>ZSiP</w:t>
            </w:r>
            <w:r>
              <w:rPr>
                <w:rFonts w:ascii="Arial" w:hAnsi="Arial"/>
                <w:sz w:val="24"/>
                <w:szCs w:val="24"/>
              </w:rPr>
              <w:t xml:space="preserve"> „Centrum dla Niewidomych i Słabowidzących” mieszcząc</w:t>
            </w:r>
            <w:r>
              <w:rPr>
                <w:rFonts w:ascii="Arial" w:hAnsi="Arial"/>
                <w:sz w:val="24"/>
                <w:szCs w:val="24"/>
              </w:rPr>
              <w:t>ej</w:t>
            </w:r>
            <w:r>
              <w:rPr>
                <w:rFonts w:ascii="Arial" w:hAnsi="Arial"/>
                <w:sz w:val="24"/>
                <w:szCs w:val="24"/>
              </w:rPr>
              <w:t xml:space="preserve"> się </w:t>
            </w:r>
            <w:r>
              <w:rPr>
                <w:rFonts w:ascii="Arial" w:hAnsi="Arial"/>
                <w:sz w:val="24"/>
                <w:szCs w:val="24"/>
              </w:rPr>
              <w:t>w</w:t>
            </w:r>
            <w:r>
              <w:rPr>
                <w:rFonts w:ascii="Arial" w:hAnsi="Arial"/>
                <w:sz w:val="24"/>
                <w:szCs w:val="24"/>
              </w:rPr>
              <w:t xml:space="preserve"> Dębnikach </w:t>
            </w:r>
            <w:r>
              <w:rPr>
                <w:rFonts w:ascii="Arial" w:hAnsi="Arial"/>
                <w:sz w:val="24"/>
                <w:szCs w:val="24"/>
              </w:rPr>
              <w:t xml:space="preserve">przy ul. Tynieckiej </w:t>
            </w:r>
            <w:r>
              <w:rPr>
                <w:rFonts w:ascii="Arial" w:hAnsi="Arial"/>
                <w:sz w:val="24"/>
                <w:szCs w:val="24"/>
              </w:rPr>
              <w:t>w Krakowie.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W ramach projektu studenci przeprowadzą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z dziećmi warsztaty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edukacyjno-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artystyczne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składające się z kilku bloków działań przynoszących konkretne rezultaty.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ajęcia został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tak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przygotowane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, aby w atrakcyjny sposób angażowały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zarówno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studentów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jak 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uczniów szkoły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i aby przynosiły stosunkowo szybki (dostosowany do wieku uczestników) efekt. Poszczególne zadania są różnorodne i rozwijające.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rzewidują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użycie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różnych materiałów, a także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wiel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element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ów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formaln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ych, takich jak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: przestrze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ń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, faktura, dźwięk,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światło,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kolor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it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d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Dodatkowo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charakteru interdyscyplinarnego nadadzą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warsztatom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zajęcia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muzyczne prowadzone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 oparciu o różne gatunki muzy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ki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i ich interpretacje plastyczne.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Poprowadzi je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profesjonaln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muzyk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dr hab.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Mar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ek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Batorski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wraz ze studentami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Ideą warsztatów jest łączenie i współtworzenie spotkania, wspólne poszukiwanie i doświadczanie. Wspólne uczenie się i wymiana emocji.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Przygotowane wcześniej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przez studentów koła naukowego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„pomoce” mają posłużyć dzieciom do odkrywania,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poznawania, rozbudz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nia wyobraźni i ciekawości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. 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Mogą posiadać element zaskoczenia lub zagadk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i.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Mogą także np. zaspokajać ciekawość dotyczącą wyglądu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postaci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bądź obiektu,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którego nie miały możliwości wcześniej obejrzeć.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Rolą studentów jest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przygotowanie zajęć, a następnie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nadzorowanie, bądź przeprowadzeni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dzieci przez zadania przed nimi postawione, tak aby 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mogły możliwie samodzielnie wykonać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elementy składające się na większą całość koncepcji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Po warsztatach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entrum dla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iewidomych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otrzyma przedmioty wykonane w ramach zajęć. Będą one mogły służyć do dalszego eksplorowania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oraz użytkowania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przez dzieci,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 także być elementem uatrakcyjniającym przestrzeń szkoły.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Kadra i s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tudenci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K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oła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aukowego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Instytutu Malarstwa i Edukacji Artystycznej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 ramach przygotowania do projektu spotkali się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już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z przedstawicielami Centrum dla Niewidomych aby przedstawić im wstępn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 koncepcje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na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przeprowadzenie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zaję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ć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. Pomysły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zostały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przyjęte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wielkim entuzjazmem i dopracowan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o je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pod kątem: atrakcyjności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procesu realizacyjnego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dla uczestników (czyli zarówno studentów jak i uczniów szkoły); praktycznych możliwości zrealizowania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(z uwzględnieniem przewidywanego budżetu oraz stopnia trudności p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lanowanych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zadań);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 także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trwałości i atrakcyjności materialnych i niematerialnych owoców działań,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jak i perspektyw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możliwej dalszej współpracy w przyszłości.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Ostateczny kształt został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wspólnie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opracowany i składa się z następujących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propozycji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zadań: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1.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CERAMICZNA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OZAIK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 „PIKSELE”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Propozycja na warsztaty składające się z kilku etapów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(spotkań)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a którego końcowym rezultatem będzie mozaika z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barwionych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płytek ceramicznych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umieszczonych trwale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na ścianie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na terenie szkoły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Będzie to o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braz składający się z „pik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li”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 wielkości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kwadrat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ów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ok 8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cm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x 8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cm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Optymalna wielość takiej mozaiki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 całości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to 160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cm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x 160cm. Do takich wymiarów potrzebne będzie 400 płytek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(20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rzędów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i 20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kolumn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). 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 ramach warsztatów, które poprowadzą studenci z uczniami szkoły, dzieci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wykonają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poszczególne elementy („piksele”), które będą się składać na później realizowaną  mozaikę.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Uczniowie na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kwadratow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ych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gipsow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ych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płyt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kach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ykonają  relief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wklęsł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ryte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za pomocą gwoździ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. Każde dziecko wykona jedną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lub więcej płytek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 ten sposób powstan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negaty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relief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ów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Następnie dzieci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odcisną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pozytyw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wydrą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ż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ych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przez siebie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obraz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ów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używając do tego gliny ceramicznej.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Wykonane płytki ceramiczne zostaną wypalone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 piecu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szkoły niewidomych (jest taka możliwość), bądź w piecu w pracowni rzeźby Uniwersytetu Pedagogicznego przy ul. Piekarskiej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Realizacja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takiej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płytki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można powiedzieć cząstkowej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pracy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(ale jednocześnie stanowiącej odrębny element, który będzie się składać na większą całość)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jest bardzo prost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i dając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ciekawy efekt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zarówno wizualny jak i dotykowy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(gdyż jest wyrazisty)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Po wypaleniu poszczególne elementy (płytki) zostaną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zabarwione na kolory zgodnie z wcześniej zaprojektowaną przez studentów koła naukowego kompozycją kolorystyczną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(wizualnie przypominającą efekt obrazu o tzw. małej rozdzielczości ekranu –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czyli duże piksele, w tym przypadku o wielkości 8cmx8cm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).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 następnym etapie pracy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studenci przykleją „piksele” na ścianę,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zgodnie z projektem,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 celu stworzenia trwałej kompozycji kolorystycznej, przedstawiającej konkretny obraz. Temat obrazu zostanie tak opracowany, ab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coś przedstawiał, ale nie do końca wyraźni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Taki rodzaj prezentacji (jakby rozmazany, nieczytelny przez wielkość poszczególnych  elementów, ma za cel być niejako artystycznym wyrazem miejsca, w którym będzie się znajdował).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Podobnie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jak ekran o słabej rozdzielczości pokazuje nam niewyraźny obraz, tak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osoba odwiedzająca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szkołę niejako wejdzie w świat dzieci słabowidzących.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Dla stworzenia bardziej przestrzennej kompozycji przewiduje się również zróżnicowanie głębokości osadzenia płytek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(jedne – grubsze – bardziej wystające ze ściany, a inne mniej).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Obraz ma być atrakcyjny, profesjonalnie zakomponowany.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 d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zięki reliefo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m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na powierzchni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poszczególnych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kolorowych „pikseli”,  będzie także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dostępny do odbioru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przez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dzieci, które nie widzą w ogóle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oraz stanowić będzie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wspólną,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utrwalon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ą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na ścianie,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pamiątkę uczniów, którzy przyczynili się do jego powstania.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oordynatorką realzacji projektu jest mgr Beata Małecka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b w:val="false"/>
                <w:bCs w:val="fals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Tretekstu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2.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TWARZE Z RÓŻNYCH STRON ŚWIATA</w:t>
            </w:r>
          </w:p>
          <w:p>
            <w:pPr>
              <w:pStyle w:val="Normal"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Jest to p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omysł na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wykonanie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kilku,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lub kilkunastu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rzeźbionych,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różniących się od siebie twarzy w naturalnej skali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 proporcjach.</w:t>
            </w:r>
          </w:p>
          <w:p>
            <w:pPr>
              <w:pStyle w:val="Normal"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Wizerunki byłyby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zrobione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przez studentów w ramach zajęć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pracowni rzeźby,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 następnie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odlane z gipsu (ewentualnie odciśnięte z gliny ceramicznej),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wyeksponowane na korytarzach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Centrum Niewidomych,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 zasięgu rąk uczniów,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tak aby ci uczniowie którzy nie widzą mogli je obejrzeć poprzez dotyk.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Wykonywanie wizerunków może być wplecione w pracę w ramach zajęć pracowni rzeźby jako część integralna zajęć pracowni,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 ramach których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studenci wykonują studium głowy. </w:t>
            </w:r>
          </w:p>
          <w:p>
            <w:pPr>
              <w:pStyle w:val="Normal"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Wizerunki p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rzedstawiałyby ludzi z różnych stron św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iata. Ekspozycja takich prac na korytarzach szkoły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mogł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by być okazją dla dzieci niewidomych do zapoznania się z wyglądem/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kształtem twarzy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innych narodowości (Afrykanin, Azjata,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Indianin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).</w:t>
            </w:r>
          </w:p>
          <w:p>
            <w:pPr>
              <w:pStyle w:val="Normal"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Ponieważ dotykanie twarzy żywego człowi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eka w zwyczajnych codziennych relacjach ze znajomymi stanowi pewne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przekraczanie granic jego intymności, osoby niewidzące nie mają 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zbyt wielu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możliwości obejrzeni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innych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osób,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 być może tym bardziej innych narodowości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(zazwyczaj nie znają nawet wyglądu swoich nauczycieli, a tylko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wiedzą np.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j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ak wyglądają 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ajbli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żsi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człon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kowie ich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rodziny).</w:t>
            </w:r>
          </w:p>
          <w:p>
            <w:pPr>
              <w:pStyle w:val="Normal"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Na podstawie rozmów przeprowadzonych z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przedstawicielami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szkoł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wiadomo, iż dzieci te wykazują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ciekawość poznawania twarzy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. Jeśli nie widzą, to tylko ze słyszenia wiedzą o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specyficznych różnicach w wyglądzie (np. skośne oczy u Azjaty)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Dla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niewidomych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 jedynym sposobem aby zapoznać się z innością jest dotyk.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Dzięki takiemu oglądaniu dzieci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te </w:t>
            </w: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mogą się przekonać, że między rasami ludzkimi nie tylko są różnice ale także podobieństwa.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Wyeksponowanie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na ścianach szkoły różnych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wizerunków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może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właśnie, przynajmniej częściowo, takie potrzeby zaspokoić, ale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może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także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służyć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edukacj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i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 drugiej strony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także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estetycz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nie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 urozmaica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ć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przestrzeń szkoły.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 dla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studen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tów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kierunków malarstwa oraz sztuki i edukacji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będzie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okazj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ą aby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wykazać się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swoimi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zdolnościami oraz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umiejętnościami zdobytymi w ramach zajęć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pracowni rzeźby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Wykonane prace jako efekt realizacji części programu, na stałe wystawione w miejscu publicznym, mogłyby swoją jakością podnosić prestiż artystycznych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kierunków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Uniwersytetu Pedagogicznego.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3.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PLECIONE OBIEKTY W PRZESTRZENI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Pomysł zakłada w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ykonanie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serii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plecion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ek na bazie siatki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maskując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ej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bądź siatk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do siatkówki.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Plecionki będą zrobione z różnych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tkanin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ciekawie pozaplatanych,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o szerokim wachlarzu kolorów oraz faktur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.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F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unkcjonowałaby jako obiekt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w przestrzeni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ogrodu,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zamontowan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e na słupkach osadzonych w ziemi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(nie trwale – z możliwością demontażu oraz przeniesienia wykonanej pracy na zimę do wnętrza szkoły)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, lub ewentualnie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z wykorzystaniem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elementów zastanych np.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d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rzew. 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Kompozycja będzie się składać z kilku elementów harmonijnie ustawionych.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Dokładne usadowienie należałoby wcześniej uzgodnić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i narysować w formie prostego projektu.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łaszczyzn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y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każdej z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plecion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ek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będą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zamontowan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pomiędzy dwoma słupkami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o wysokości około 2m.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Kompozycja może także przybrać kształt jakby parawanu w kształcie ślimaka (patrząc z góry).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Może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mieć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też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formę rozpostartej płachty w kształcie trójkąta przymocowanej do konstrukcji, lub drzewa, pod którą można przejść.</w:t>
            </w:r>
          </w:p>
          <w:p>
            <w:pPr>
              <w:pStyle w:val="Tretekstu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Projekt ma na celu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zaaranżowanie przestrzeni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sensoryczną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atrakcj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ę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dla dzieci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i młodzieży.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Uczniowie szkoły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b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ędą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zaproszeni do udziału w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wykonywaniu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plecionek.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r>
          </w:p>
          <w:p>
            <w:pPr>
              <w:pStyle w:val="Tretekstu"/>
              <w:spacing w:lineRule="auto" w:line="360" w:before="57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4. KOSMICZNY SKAFANDER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–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ZABAWKA MANIPULACYJNA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Realizacja zakłada wykonanie obiektu – stylizowanego skafandra kosmicznego w skali 1:1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Wykonany będzie przez studentów Koła Naukowego Instytutu Malarstwa i Edukacji Artystycznej – pracowni rzeźbiarskich, a po ukończeniu przekazany na cele edukacyjne dla Szkoły dla dzieci Niewidomych. Zastosowanie różnego rodzaju zamków, kieszeni i klamer jest celowe i stanowi obiekt do nauki posługiwania się tymi elementami ubrania przez dzieci niewidome. Jednocześnie wizualnie atrakcyjna forma – skafander kosmiczny będzie wzbudzała zainteresowanie i chęć do zabawy.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Wykorzystanie zamków, klamer skafandra może być elementem gry – „zawodów na czas”</w:t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5. MURAL – DRZEWO</w:t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Autorką pomysłu jest ukraińska studen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ka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III roku malarstwa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Tamara Balan z Kijowa.</w:t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Warsztaty dwuetapowe</w:t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Etap 1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ykonanie muralu na wewnętrznej ścianie korytarza internatu szkoły. Przygotowana wcześniej przez studentów Instytutu Malarstwa ściana korytarza  pokryta zostanie malowidłem przedstawiającym drzewo. Podczas warsztatów dzieci domalują siedzące na gałęziach ptaki i rosnące liście.</w:t>
            </w:r>
          </w:p>
          <w:p>
            <w:pPr>
              <w:pStyle w:val="Tretekstu"/>
              <w:widowControl/>
              <w:spacing w:lineRule="auto" w:line="36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Etap 2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Warsztaty rzeźbiarskie. Podczas warsztatów dzieci pod opieką studentów UP przygotują ceramiczne płaskorzeźby ptaków i liści. Po późniejszym szkliwieniu i wypaleniu ceramiczne elementy zostaną wkomponowane do istniejącego już malowidła.</w:t>
            </w:r>
          </w:p>
          <w:p>
            <w:pPr>
              <w:pStyle w:val="Tretekstu"/>
              <w:widowControl/>
              <w:spacing w:lineRule="auto" w:line="36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Wielkość malowidła dostosowana będzie do wzrostu dzieci mieszkańców internatu. Zastosowanie elementów płaskorzeźby sprawi iż malowidło będzie również możliwe do „odczytania” przez dotyk.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6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WARSZTATY MUZYCZNE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Zajęcia prowadzone przez dr. hab Marka Batorskiego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prof. UP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będą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spotkaniem muzyczn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ym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,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p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rezentującym na saksofonie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tema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ty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muzyki jazzowej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i jej historii.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Będzie to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ukazanie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stylów, wybitnych twórców,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znaczących płyt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oraz najbardziej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popularnych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standardów jazzowych.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Warsztaty odbędą się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w formie dość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przystępnej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, dostosowanej do potrzeb młodego pokolenia.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Celem takiego spotkania jest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nie tylko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rozbudzenie w uczniach zainteresowania jazzem,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ale także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pokazanie wartości jaką jest muzyka,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jak wiele się za nią kryje niewyrażalnych inaczej treści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jak może działać integrująco oraz budować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nastr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ó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j.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Uczestnicy warsztatów muzyczno-plastycznych z zakresu synestezji sztuk na podstawie wysłuchanych brzmień instrumentów, starają się przedstawić za pomocą barwy oraz kształtu rodzaj instrumentów, ich specyfikę oraz formę.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Dotykają przyniesione na warsztaty instrumenty, poznają je przez dotyk a następnie przenoszą ich kształt na płaszczyznę papieru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spacing w:lineRule="auto" w:line="360"/>
              <w:ind w:left="0" w:right="0" w:hanging="0"/>
              <w:jc w:val="both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7. </w:t>
            </w:r>
            <w:r>
              <w:rPr>
                <w:rFonts w:ascii="Arial" w:hAnsi="Arial"/>
                <w:b/>
                <w:bCs/>
              </w:rPr>
              <w:t>MOZAIKA Z DŁONI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Projekt zakłada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zrealizowanie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warsztatów z uczniami szkoły, na których studenci wykonają odciski dłoni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i ewentualnie stóp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dzieci i młodzieży. Formy wykonane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z kromopanu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(materiału do wykonywania odcisków części ciała)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posłużą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jako negatyw. Pozytywy wykonane z ceramiki zostaną wypalone oraz pokryte odpowiednio dobranymi kolorystycznie szkliwami. Z wykonanych ceramicznych dłoni studenci zrobią mozaikę na ścianie (wewnątrz, lub na zewnątrz budynku). Praca będzie służyła zarówno do odbioru wzrokowego jak i dotykowego.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firstLine="283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PODSUMOWANIE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W skład projektu zalicza się 7 powyższych pomysłów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jako główne zadania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do realizacji. Jednak aby całość odpowiednio ubogacić i zwiększyć atrakcyjność i zainteresowanie udziałem w projekcie pojawił się pomysł aby także studen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ci mieli doświadczenie pomagające im nieco lepiej zrozumieć czym jest świat niewidomych a zarazem inspirujące ich działania, a konkretnie twórczej pracy z niewidomymi. Celem tych zadań jest rozbudzenie kreatywności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oraz inspirowanie.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Dlatego w ramach projektu przewiduje się również realizację poniższych propozycji przeznaczonych dla studentów koła naukowego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i nie tylko: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1.  Projekcja filmu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inspirująca do pracy z niewidomymi np.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„Imagine”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Wstępem do całego projektu będzie projekcja filmu. „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Imagine” j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est to film fabularny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reżyserii Andrzeja Jakimowskiego,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którego bohaterami są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niewidom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i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. Mimo że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nie porusza on tematu w sposób realistyczny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, lecz jest pewną fikcją, może być dobrym wstępem do rozpoczęcia cyklu zadań z niewidomymi dziećmi.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2.  Wycieczka do centrum WOMAI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Wystawa „W stronę ciemności” –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oprowadzenie studentów przez osobę niewidomą oraz półgodzinna rozmowa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na tematy związane z niewidzeniem. Przewodnikiem po wystawie oraz osobą prowadzącą spotkanie będzie Jacek Piotrowski – jest niewidomym przewodnikiem, a także trenerem psów dla niewidomych, konsultantem przy powstawaniu tyflografik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hyperlink r:id="rId4">
              <w:r>
                <w:rPr>
                  <w:rStyle w:val="Czeinternetowe"/>
                  <w:rFonts w:ascii="Arial" w:hAnsi="Arial"/>
                  <w:b w:val="false"/>
                  <w:bCs w:val="false"/>
                  <w:i w:val="false"/>
                  <w:caps w:val="false"/>
                  <w:smallCaps w:val="false"/>
                  <w:color w:val="201F1E"/>
                  <w:spacing w:val="0"/>
                  <w:sz w:val="24"/>
                  <w:szCs w:val="24"/>
                </w:rPr>
                <w:t>https://womai.pl/</w:t>
              </w:r>
            </w:hyperlink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3. Oprowadzenie studentów po ścieżce edukacyjnej na terenie </w:t>
            </w: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Centrum Niewidomych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Jest to propozycja przedstawicieli szkoły niewidomych. W ramach wstępnych spotkań przedstawiciele koła naukowego zostali już przeprowadzeni przez taką ścieżkę.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Zadanie polega na tym aby w czarnych okularach (przez które nic nie widać) przejść trasę z przeszkodami.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Ścieżka służy nauce radzenia sobie na różnych gruntach i z różnymi przeszkodami, gdy się nie widzi.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Można także wyczuć kamienne mozaiki pod butami.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Jest to bardzo ciekawe doświadczenie, które również wyostrza inne zmysły, zwłaszcza słuch i dotyk.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4. Dokumentacja fotograficzna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projektu, która zostanie zaprezentowana w formie wystawy, m in. W holu głównym Uniwersytetu Pedagogicznego w Krakowie i w 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holu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Urzęd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u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 xml:space="preserve"> Miasta Krakowa.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  <w:t>Wystawa będzie miała charakter promocyjny. Na wystawę zostaną zaproszone dzieci, studenci a także przedstawiciele mediów.</w:t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360" w:before="0" w:after="0"/>
              <w:ind w:left="0" w:right="0" w:hanging="0"/>
              <w:jc w:val="both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8"/>
                <w:szCs w:val="28"/>
                <w:lang w:val="pl-PL" w:eastAsia="en-US" w:bidi="ar-SA"/>
              </w:rPr>
            </w:r>
          </w:p>
        </w:tc>
      </w:tr>
      <w:tr>
        <w:trPr/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Cele i efekty projektu</w:t>
            </w:r>
          </w:p>
        </w:tc>
      </w:tr>
      <w:tr>
        <w:trPr>
          <w:trHeight w:val="2686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Warsztaty są nakierowane na 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poszukiwanie mądrości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wynikającej z doświadcz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a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nia innego człowieka</w:t>
            </w:r>
            <w:r>
              <w:rPr>
                <w:rFonts w:ascii="Arial" w:hAnsi="Arial"/>
                <w:sz w:val="24"/>
                <w:szCs w:val="24"/>
              </w:rPr>
              <w:t xml:space="preserve">, na sytuacje, w której nie ma podziału na uczących i nauczanych, w którym w jednym stopniu jesteśmy </w:t>
            </w:r>
            <w:r>
              <w:rPr>
                <w:rFonts w:ascii="Arial" w:hAnsi="Arial"/>
                <w:sz w:val="24"/>
                <w:szCs w:val="24"/>
              </w:rPr>
              <w:t>równoprawnymi</w:t>
            </w:r>
            <w:r>
              <w:rPr>
                <w:rFonts w:ascii="Arial" w:hAnsi="Arial"/>
                <w:sz w:val="24"/>
                <w:szCs w:val="24"/>
              </w:rPr>
              <w:t xml:space="preserve"> twórcami spotkania.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Zajęcia prowadzone przez studentów </w:t>
            </w:r>
            <w:r>
              <w:rPr>
                <w:rFonts w:ascii="Arial" w:hAnsi="Arial"/>
                <w:sz w:val="24"/>
                <w:szCs w:val="24"/>
              </w:rPr>
              <w:t>kierunków: Sztuk</w:t>
            </w:r>
            <w:r>
              <w:rPr>
                <w:rFonts w:ascii="Arial" w:hAnsi="Arial"/>
                <w:sz w:val="24"/>
                <w:szCs w:val="24"/>
              </w:rPr>
              <w:t>a</w:t>
            </w:r>
            <w:r>
              <w:rPr>
                <w:rFonts w:ascii="Arial" w:hAnsi="Arial"/>
                <w:sz w:val="24"/>
                <w:szCs w:val="24"/>
              </w:rPr>
              <w:t xml:space="preserve"> i Edukacj</w:t>
            </w:r>
            <w:r>
              <w:rPr>
                <w:rFonts w:ascii="Arial" w:hAnsi="Arial"/>
                <w:sz w:val="24"/>
                <w:szCs w:val="24"/>
              </w:rPr>
              <w:t>a</w:t>
            </w:r>
            <w:r>
              <w:rPr>
                <w:rFonts w:ascii="Arial" w:hAnsi="Arial"/>
                <w:sz w:val="24"/>
                <w:szCs w:val="24"/>
              </w:rPr>
              <w:t xml:space="preserve"> oraz Malarstw</w:t>
            </w:r>
            <w:r>
              <w:rPr>
                <w:rFonts w:ascii="Arial" w:hAnsi="Arial"/>
                <w:sz w:val="24"/>
                <w:szCs w:val="24"/>
              </w:rPr>
              <w:t>o</w:t>
            </w:r>
            <w:r>
              <w:rPr>
                <w:rFonts w:ascii="Arial" w:hAnsi="Arial"/>
                <w:sz w:val="24"/>
                <w:szCs w:val="24"/>
              </w:rPr>
              <w:t xml:space="preserve"> z K</w:t>
            </w:r>
            <w:r>
              <w:rPr>
                <w:rFonts w:ascii="Arial" w:hAnsi="Arial"/>
                <w:sz w:val="24"/>
                <w:szCs w:val="24"/>
              </w:rPr>
              <w:t xml:space="preserve">oła </w:t>
            </w:r>
            <w:r>
              <w:rPr>
                <w:rFonts w:ascii="Arial" w:hAnsi="Arial"/>
                <w:sz w:val="24"/>
                <w:szCs w:val="24"/>
              </w:rPr>
              <w:t>N</w:t>
            </w:r>
            <w:r>
              <w:rPr>
                <w:rFonts w:ascii="Arial" w:hAnsi="Arial"/>
                <w:sz w:val="24"/>
                <w:szCs w:val="24"/>
              </w:rPr>
              <w:t>aukowego m</w:t>
            </w:r>
            <w:r>
              <w:rPr>
                <w:rFonts w:ascii="Arial" w:hAnsi="Arial"/>
                <w:sz w:val="24"/>
                <w:szCs w:val="24"/>
              </w:rPr>
              <w:t>ają</w:t>
            </w:r>
            <w:r>
              <w:rPr>
                <w:rFonts w:ascii="Arial" w:hAnsi="Arial"/>
                <w:sz w:val="24"/>
                <w:szCs w:val="24"/>
              </w:rPr>
              <w:t xml:space="preserve"> na celu wzbogacenie zarówno uczniów szkoły, </w:t>
            </w:r>
            <w:r>
              <w:rPr>
                <w:rFonts w:ascii="Arial" w:hAnsi="Arial"/>
                <w:sz w:val="24"/>
                <w:szCs w:val="24"/>
              </w:rPr>
              <w:t>do której będą kierowane</w:t>
            </w:r>
            <w:r>
              <w:rPr>
                <w:rFonts w:ascii="Arial" w:hAnsi="Arial"/>
                <w:sz w:val="24"/>
                <w:szCs w:val="24"/>
              </w:rPr>
              <w:t xml:space="preserve"> jak i studentów </w:t>
            </w:r>
            <w:r>
              <w:rPr>
                <w:rFonts w:ascii="Arial" w:hAnsi="Arial"/>
                <w:sz w:val="24"/>
                <w:szCs w:val="24"/>
              </w:rPr>
              <w:t xml:space="preserve">koła naukowego </w:t>
            </w:r>
            <w:r>
              <w:rPr>
                <w:rFonts w:ascii="Arial" w:hAnsi="Arial"/>
                <w:sz w:val="24"/>
                <w:szCs w:val="24"/>
              </w:rPr>
              <w:t>o nowe do</w:t>
            </w:r>
            <w:r>
              <w:rPr>
                <w:rFonts w:ascii="Arial" w:hAnsi="Arial"/>
                <w:sz w:val="24"/>
                <w:szCs w:val="24"/>
              </w:rPr>
              <w:t>ś</w:t>
            </w:r>
            <w:r>
              <w:rPr>
                <w:rFonts w:ascii="Arial" w:hAnsi="Arial"/>
                <w:sz w:val="24"/>
                <w:szCs w:val="24"/>
              </w:rPr>
              <w:t xml:space="preserve">wiadczenia </w:t>
            </w:r>
            <w:r>
              <w:rPr>
                <w:rFonts w:ascii="Arial" w:hAnsi="Arial"/>
                <w:sz w:val="24"/>
                <w:szCs w:val="24"/>
              </w:rPr>
              <w:t>plastyczno-sensoryczne</w:t>
            </w:r>
            <w:r>
              <w:rPr>
                <w:rFonts w:ascii="Arial" w:hAnsi="Arial"/>
                <w:sz w:val="24"/>
                <w:szCs w:val="24"/>
              </w:rPr>
              <w:t xml:space="preserve">, </w:t>
            </w:r>
            <w:r>
              <w:rPr>
                <w:rFonts w:ascii="Arial" w:hAnsi="Arial"/>
                <w:sz w:val="24"/>
                <w:szCs w:val="24"/>
              </w:rPr>
              <w:t xml:space="preserve">a </w:t>
            </w:r>
            <w:r>
              <w:rPr>
                <w:rFonts w:ascii="Arial" w:hAnsi="Arial"/>
                <w:sz w:val="24"/>
                <w:szCs w:val="24"/>
              </w:rPr>
              <w:t xml:space="preserve">także </w:t>
            </w:r>
            <w:r>
              <w:rPr>
                <w:rFonts w:ascii="Arial" w:hAnsi="Arial"/>
                <w:sz w:val="24"/>
                <w:szCs w:val="24"/>
              </w:rPr>
              <w:t xml:space="preserve">społeczny wydźwięk – </w:t>
            </w:r>
            <w:r>
              <w:rPr>
                <w:rFonts w:ascii="Arial" w:hAnsi="Arial"/>
                <w:sz w:val="24"/>
                <w:szCs w:val="24"/>
              </w:rPr>
              <w:t>robienia rzeczy ważnych,</w:t>
            </w:r>
            <w:r>
              <w:rPr>
                <w:rFonts w:ascii="Arial" w:hAnsi="Arial"/>
                <w:sz w:val="24"/>
                <w:szCs w:val="24"/>
              </w:rPr>
              <w:t xml:space="preserve"> owocujący zatarciem barier wynikających z </w:t>
            </w:r>
            <w:r>
              <w:rPr>
                <w:rFonts w:ascii="Arial" w:hAnsi="Arial"/>
                <w:sz w:val="24"/>
                <w:szCs w:val="24"/>
              </w:rPr>
              <w:t xml:space="preserve">różnic społecznych </w:t>
            </w:r>
            <w:r>
              <w:rPr>
                <w:rFonts w:ascii="Arial" w:hAnsi="Arial"/>
                <w:sz w:val="24"/>
                <w:szCs w:val="24"/>
              </w:rPr>
              <w:t xml:space="preserve">oraz </w:t>
            </w:r>
            <w:r>
              <w:rPr>
                <w:rFonts w:ascii="Arial" w:hAnsi="Arial"/>
                <w:sz w:val="24"/>
                <w:szCs w:val="24"/>
              </w:rPr>
              <w:t>potencjalnego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niezrozumienia</w:t>
            </w:r>
            <w:r>
              <w:rPr>
                <w:rFonts w:ascii="Arial" w:hAnsi="Arial"/>
                <w:sz w:val="24"/>
                <w:szCs w:val="24"/>
              </w:rPr>
              <w:t xml:space="preserve"> niepełnosprawności. </w:t>
            </w:r>
            <w:r>
              <w:rPr>
                <w:rFonts w:ascii="Arial" w:hAnsi="Arial"/>
                <w:sz w:val="24"/>
                <w:szCs w:val="24"/>
              </w:rPr>
              <w:t>Planujemy w oparciu o doświadczenie warsztatów realizowanie prac dyplomowych przez studentów kierunku Sztuka i Edukacja. Prospołeczność, otwartość, dialogiczność, interdyscyplinarność, chcemy uczynić naszym znakiem rozpoznawczym. Idea sztuki i nauki jako daru a nie towaru jest nam bliska.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Zadaniem </w:t>
            </w:r>
            <w:r>
              <w:rPr>
                <w:rFonts w:ascii="Arial" w:hAnsi="Arial"/>
                <w:sz w:val="24"/>
                <w:szCs w:val="24"/>
              </w:rPr>
              <w:t>K</w:t>
            </w:r>
            <w:r>
              <w:rPr>
                <w:rFonts w:ascii="Arial" w:hAnsi="Arial"/>
                <w:sz w:val="24"/>
                <w:szCs w:val="24"/>
              </w:rPr>
              <w:t xml:space="preserve">oła </w:t>
            </w:r>
            <w:r>
              <w:rPr>
                <w:rFonts w:ascii="Arial" w:hAnsi="Arial"/>
                <w:sz w:val="24"/>
                <w:szCs w:val="24"/>
              </w:rPr>
              <w:t>N</w:t>
            </w:r>
            <w:r>
              <w:rPr>
                <w:rFonts w:ascii="Arial" w:hAnsi="Arial"/>
                <w:sz w:val="24"/>
                <w:szCs w:val="24"/>
              </w:rPr>
              <w:t xml:space="preserve">aukowego </w:t>
            </w:r>
            <w:r>
              <w:rPr>
                <w:rFonts w:ascii="Arial" w:hAnsi="Arial"/>
                <w:sz w:val="24"/>
                <w:szCs w:val="24"/>
              </w:rPr>
              <w:t>będzie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przygotowan</w:t>
            </w:r>
            <w:r>
              <w:rPr>
                <w:rFonts w:ascii="Arial" w:hAnsi="Arial"/>
                <w:sz w:val="24"/>
                <w:szCs w:val="24"/>
              </w:rPr>
              <w:t>i</w:t>
            </w:r>
            <w:r>
              <w:rPr>
                <w:rFonts w:ascii="Arial" w:hAnsi="Arial"/>
                <w:sz w:val="24"/>
                <w:szCs w:val="24"/>
              </w:rPr>
              <w:t xml:space="preserve">e </w:t>
            </w:r>
            <w:r>
              <w:rPr>
                <w:rFonts w:ascii="Arial" w:hAnsi="Arial"/>
                <w:sz w:val="24"/>
                <w:szCs w:val="24"/>
              </w:rPr>
              <w:t>zajęć edu</w:t>
            </w:r>
            <w:r>
              <w:rPr>
                <w:rFonts w:ascii="Arial" w:hAnsi="Arial"/>
                <w:sz w:val="24"/>
                <w:szCs w:val="24"/>
              </w:rPr>
              <w:t>kując</w:t>
            </w:r>
            <w:r>
              <w:rPr>
                <w:rFonts w:ascii="Arial" w:hAnsi="Arial"/>
                <w:sz w:val="24"/>
                <w:szCs w:val="24"/>
              </w:rPr>
              <w:t>ych</w:t>
            </w:r>
            <w:r>
              <w:rPr>
                <w:rFonts w:ascii="Arial" w:hAnsi="Arial"/>
                <w:sz w:val="24"/>
                <w:szCs w:val="24"/>
              </w:rPr>
              <w:t xml:space="preserve"> poprzez zabawę oraz </w:t>
            </w:r>
            <w:r>
              <w:rPr>
                <w:rFonts w:ascii="Arial" w:hAnsi="Arial"/>
                <w:sz w:val="24"/>
                <w:szCs w:val="24"/>
              </w:rPr>
              <w:t>pewnego rodzaju</w:t>
            </w:r>
            <w:r>
              <w:rPr>
                <w:rFonts w:ascii="Arial" w:hAnsi="Arial"/>
                <w:sz w:val="24"/>
                <w:szCs w:val="24"/>
              </w:rPr>
              <w:t xml:space="preserve"> doświadczenie </w:t>
            </w:r>
            <w:r>
              <w:rPr>
                <w:rFonts w:ascii="Arial" w:hAnsi="Arial"/>
                <w:sz w:val="24"/>
                <w:szCs w:val="24"/>
              </w:rPr>
              <w:t xml:space="preserve">multi-sensoryczne. 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Taka forma </w:t>
            </w:r>
            <w:r>
              <w:rPr>
                <w:rFonts w:ascii="Arial" w:hAnsi="Arial"/>
                <w:sz w:val="24"/>
                <w:szCs w:val="24"/>
              </w:rPr>
              <w:t>uczenia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uwzględniająca także współczesne badania z zakresu neurodydaktyki </w:t>
            </w:r>
            <w:r>
              <w:rPr>
                <w:rFonts w:ascii="Arial" w:hAnsi="Arial"/>
                <w:sz w:val="24"/>
                <w:szCs w:val="24"/>
              </w:rPr>
              <w:t xml:space="preserve">(czyli najogólniej rzecz ujmując zakładająca, że człowiek najlepiej się uczy wtedy gdy jest w nim ciekawość i ma radość z poznawania) </w:t>
            </w:r>
            <w:r>
              <w:rPr>
                <w:rFonts w:ascii="Arial" w:hAnsi="Arial"/>
                <w:sz w:val="24"/>
                <w:szCs w:val="24"/>
              </w:rPr>
              <w:t xml:space="preserve">może się </w:t>
            </w:r>
            <w:r>
              <w:rPr>
                <w:rFonts w:ascii="Arial" w:hAnsi="Arial"/>
                <w:sz w:val="24"/>
                <w:szCs w:val="24"/>
              </w:rPr>
              <w:t>przyczyni</w:t>
            </w:r>
            <w:r>
              <w:rPr>
                <w:rFonts w:ascii="Arial" w:hAnsi="Arial"/>
                <w:sz w:val="24"/>
                <w:szCs w:val="24"/>
              </w:rPr>
              <w:t>ć</w:t>
            </w:r>
            <w:r>
              <w:rPr>
                <w:rFonts w:ascii="Arial" w:hAnsi="Arial"/>
                <w:sz w:val="24"/>
                <w:szCs w:val="24"/>
              </w:rPr>
              <w:t xml:space="preserve"> do szybszego rozwoju,  rozbudz</w:t>
            </w:r>
            <w:r>
              <w:rPr>
                <w:rFonts w:ascii="Arial" w:hAnsi="Arial"/>
                <w:sz w:val="24"/>
                <w:szCs w:val="24"/>
              </w:rPr>
              <w:t>enia</w:t>
            </w:r>
            <w:r>
              <w:rPr>
                <w:rFonts w:ascii="Arial" w:hAnsi="Arial"/>
                <w:sz w:val="24"/>
                <w:szCs w:val="24"/>
              </w:rPr>
              <w:t xml:space="preserve"> kreatywnoś</w:t>
            </w:r>
            <w:r>
              <w:rPr>
                <w:rFonts w:ascii="Arial" w:hAnsi="Arial"/>
                <w:sz w:val="24"/>
                <w:szCs w:val="24"/>
              </w:rPr>
              <w:t>ci</w:t>
            </w:r>
            <w:r>
              <w:rPr>
                <w:rFonts w:ascii="Arial" w:hAnsi="Arial"/>
                <w:sz w:val="24"/>
                <w:szCs w:val="24"/>
              </w:rPr>
              <w:t xml:space="preserve">,  </w:t>
            </w:r>
            <w:r>
              <w:rPr>
                <w:rFonts w:ascii="Arial" w:hAnsi="Arial"/>
                <w:sz w:val="24"/>
                <w:szCs w:val="24"/>
              </w:rPr>
              <w:t xml:space="preserve">poprawy samopoczucia, </w:t>
            </w:r>
            <w:r>
              <w:rPr>
                <w:rFonts w:ascii="Arial" w:hAnsi="Arial"/>
                <w:sz w:val="24"/>
                <w:szCs w:val="24"/>
              </w:rPr>
              <w:t xml:space="preserve">co skutkuje owocami </w:t>
            </w:r>
            <w:r>
              <w:rPr>
                <w:rFonts w:ascii="Arial" w:hAnsi="Arial"/>
                <w:sz w:val="24"/>
                <w:szCs w:val="24"/>
              </w:rPr>
              <w:t xml:space="preserve">nie dającymi się przecenić oraz </w:t>
            </w:r>
            <w:r>
              <w:rPr>
                <w:rFonts w:ascii="Arial" w:hAnsi="Arial"/>
                <w:sz w:val="24"/>
                <w:szCs w:val="24"/>
              </w:rPr>
              <w:t xml:space="preserve">nie zamykającymi się w żadnych ramach </w:t>
            </w:r>
            <w:r>
              <w:rPr>
                <w:rFonts w:ascii="Arial" w:hAnsi="Arial"/>
                <w:sz w:val="24"/>
                <w:szCs w:val="24"/>
              </w:rPr>
              <w:t xml:space="preserve">jakościowych </w:t>
            </w:r>
            <w:r>
              <w:rPr>
                <w:rFonts w:ascii="Arial" w:hAnsi="Arial"/>
                <w:sz w:val="24"/>
                <w:szCs w:val="24"/>
              </w:rPr>
              <w:t>ani c</w:t>
            </w:r>
            <w:r>
              <w:rPr>
                <w:rFonts w:ascii="Arial" w:hAnsi="Arial"/>
                <w:sz w:val="24"/>
                <w:szCs w:val="24"/>
              </w:rPr>
              <w:t>zasowych.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Interakcja pomiędzy studentami a dziećmi słabowidzącymi </w:t>
            </w:r>
            <w:r>
              <w:rPr>
                <w:rFonts w:ascii="Arial" w:hAnsi="Arial"/>
                <w:sz w:val="24"/>
                <w:szCs w:val="24"/>
              </w:rPr>
              <w:t>w ramach zajęć</w:t>
            </w:r>
            <w:r>
              <w:rPr>
                <w:rFonts w:ascii="Arial" w:hAnsi="Arial"/>
                <w:sz w:val="24"/>
                <w:szCs w:val="24"/>
              </w:rPr>
              <w:t xml:space="preserve"> może </w:t>
            </w:r>
            <w:r>
              <w:rPr>
                <w:rFonts w:ascii="Arial" w:hAnsi="Arial"/>
                <w:sz w:val="24"/>
                <w:szCs w:val="24"/>
              </w:rPr>
              <w:t>obopólnie poszerzyć</w:t>
            </w:r>
            <w:r>
              <w:rPr>
                <w:rFonts w:ascii="Arial" w:hAnsi="Arial"/>
                <w:sz w:val="24"/>
                <w:szCs w:val="24"/>
              </w:rPr>
              <w:t xml:space="preserve"> horyzont</w:t>
            </w:r>
            <w:r>
              <w:rPr>
                <w:rFonts w:ascii="Arial" w:hAnsi="Arial"/>
                <w:sz w:val="24"/>
                <w:szCs w:val="24"/>
              </w:rPr>
              <w:t>y</w:t>
            </w:r>
            <w:r>
              <w:rPr>
                <w:rFonts w:ascii="Arial" w:hAnsi="Arial"/>
                <w:sz w:val="24"/>
                <w:szCs w:val="24"/>
              </w:rPr>
              <w:t xml:space="preserve">. Studenci, którzy z zaangażowaniem </w:t>
            </w:r>
            <w:r>
              <w:rPr>
                <w:rFonts w:ascii="Arial" w:hAnsi="Arial"/>
                <w:sz w:val="24"/>
                <w:szCs w:val="24"/>
              </w:rPr>
              <w:t>poprowadzą dzieci przez proces zadaniowy wcześniej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przygotowany będą mieli okazję </w:t>
            </w:r>
            <w:r>
              <w:rPr>
                <w:rFonts w:ascii="Arial" w:hAnsi="Arial"/>
                <w:sz w:val="24"/>
                <w:szCs w:val="24"/>
              </w:rPr>
              <w:t>przy tej współpracy</w:t>
            </w:r>
            <w:r>
              <w:rPr>
                <w:rFonts w:ascii="Arial" w:hAnsi="Arial"/>
                <w:sz w:val="24"/>
                <w:szCs w:val="24"/>
              </w:rPr>
              <w:t xml:space="preserve"> oswoić się nieco </w:t>
            </w:r>
            <w:r>
              <w:rPr>
                <w:rFonts w:ascii="Arial" w:hAnsi="Arial"/>
                <w:sz w:val="24"/>
                <w:szCs w:val="24"/>
              </w:rPr>
              <w:t>z</w:t>
            </w:r>
            <w:r>
              <w:rPr>
                <w:rFonts w:ascii="Arial" w:hAnsi="Arial"/>
                <w:sz w:val="24"/>
                <w:szCs w:val="24"/>
              </w:rPr>
              <w:t xml:space="preserve"> różn</w:t>
            </w:r>
            <w:r>
              <w:rPr>
                <w:rFonts w:ascii="Arial" w:hAnsi="Arial"/>
                <w:sz w:val="24"/>
                <w:szCs w:val="24"/>
              </w:rPr>
              <w:t>icami</w:t>
            </w:r>
            <w:r>
              <w:rPr>
                <w:rFonts w:ascii="Arial" w:hAnsi="Arial"/>
                <w:sz w:val="24"/>
                <w:szCs w:val="24"/>
              </w:rPr>
              <w:t xml:space="preserve"> w percepcji </w:t>
            </w:r>
            <w:r>
              <w:rPr>
                <w:rFonts w:ascii="Arial" w:hAnsi="Arial"/>
                <w:sz w:val="24"/>
                <w:szCs w:val="24"/>
              </w:rPr>
              <w:t xml:space="preserve">między ludźmi widzącymi oraz niewidzącymi </w:t>
            </w:r>
            <w:r>
              <w:rPr>
                <w:rFonts w:ascii="Arial" w:hAnsi="Arial"/>
                <w:sz w:val="24"/>
                <w:szCs w:val="24"/>
              </w:rPr>
              <w:t>(bądź słabowidzącymi)</w:t>
            </w:r>
            <w:r>
              <w:rPr>
                <w:rFonts w:ascii="Arial" w:hAnsi="Arial"/>
                <w:sz w:val="24"/>
                <w:szCs w:val="24"/>
              </w:rPr>
              <w:t>,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 ale także zrozumieć, że </w:t>
            </w:r>
            <w:r>
              <w:rPr>
                <w:rFonts w:ascii="Arial" w:hAnsi="Arial"/>
                <w:sz w:val="24"/>
                <w:szCs w:val="24"/>
              </w:rPr>
              <w:t>być może</w:t>
            </w:r>
            <w:r>
              <w:rPr>
                <w:rFonts w:ascii="Arial" w:hAnsi="Arial"/>
                <w:sz w:val="24"/>
                <w:szCs w:val="24"/>
              </w:rPr>
              <w:t xml:space="preserve"> te dwa „światy” wcale nie są sobie aż tak dalekie, </w:t>
            </w:r>
            <w:r>
              <w:rPr>
                <w:rFonts w:ascii="Arial" w:hAnsi="Arial"/>
                <w:sz w:val="24"/>
                <w:szCs w:val="24"/>
              </w:rPr>
              <w:t>jakby się wydawało</w:t>
            </w:r>
            <w:r>
              <w:rPr>
                <w:rFonts w:ascii="Arial" w:hAnsi="Arial"/>
                <w:sz w:val="24"/>
                <w:szCs w:val="24"/>
              </w:rPr>
              <w:t xml:space="preserve">. </w:t>
            </w:r>
            <w:r>
              <w:rPr>
                <w:rFonts w:ascii="Arial" w:hAnsi="Arial"/>
                <w:sz w:val="24"/>
                <w:szCs w:val="24"/>
              </w:rPr>
              <w:t>Może to</w:t>
            </w:r>
            <w:r>
              <w:rPr>
                <w:rFonts w:ascii="Arial" w:hAnsi="Arial"/>
                <w:sz w:val="24"/>
                <w:szCs w:val="24"/>
              </w:rPr>
              <w:t xml:space="preserve"> zaowocować zatarciem </w:t>
            </w:r>
            <w:r>
              <w:rPr>
                <w:rFonts w:ascii="Arial" w:hAnsi="Arial"/>
                <w:sz w:val="24"/>
                <w:szCs w:val="24"/>
              </w:rPr>
              <w:t>u nich</w:t>
            </w:r>
            <w:r>
              <w:rPr>
                <w:rFonts w:ascii="Arial" w:hAnsi="Arial"/>
                <w:sz w:val="24"/>
                <w:szCs w:val="24"/>
              </w:rPr>
              <w:t xml:space="preserve"> poczucia </w:t>
            </w:r>
            <w:r>
              <w:rPr>
                <w:rFonts w:ascii="Arial" w:hAnsi="Arial"/>
                <w:sz w:val="24"/>
                <w:szCs w:val="24"/>
              </w:rPr>
              <w:t>dystansu</w:t>
            </w:r>
            <w:r>
              <w:rPr>
                <w:rFonts w:ascii="Arial" w:hAnsi="Arial"/>
                <w:sz w:val="24"/>
                <w:szCs w:val="24"/>
              </w:rPr>
              <w:t xml:space="preserve"> w dalszych relacjach z jakimikolwiek niepełnosprawn</w:t>
            </w:r>
            <w:r>
              <w:rPr>
                <w:rFonts w:ascii="Arial" w:hAnsi="Arial"/>
                <w:sz w:val="24"/>
                <w:szCs w:val="24"/>
              </w:rPr>
              <w:t>ymi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i</w:t>
            </w:r>
            <w:r>
              <w:rPr>
                <w:rFonts w:ascii="Arial" w:hAnsi="Arial"/>
                <w:sz w:val="24"/>
                <w:szCs w:val="24"/>
              </w:rPr>
              <w:t xml:space="preserve"> p</w:t>
            </w:r>
            <w:r>
              <w:rPr>
                <w:rFonts w:ascii="Arial" w:hAnsi="Arial"/>
                <w:sz w:val="24"/>
                <w:szCs w:val="24"/>
              </w:rPr>
              <w:t>omóc w</w:t>
            </w:r>
            <w:r>
              <w:rPr>
                <w:rFonts w:ascii="Arial" w:hAnsi="Arial"/>
                <w:sz w:val="24"/>
                <w:szCs w:val="24"/>
              </w:rPr>
              <w:t xml:space="preserve"> głębsz</w:t>
            </w:r>
            <w:r>
              <w:rPr>
                <w:rFonts w:ascii="Arial" w:hAnsi="Arial"/>
                <w:sz w:val="24"/>
                <w:szCs w:val="24"/>
              </w:rPr>
              <w:t>ym</w:t>
            </w:r>
            <w:r>
              <w:rPr>
                <w:rFonts w:ascii="Arial" w:hAnsi="Arial"/>
                <w:sz w:val="24"/>
                <w:szCs w:val="24"/>
              </w:rPr>
              <w:t xml:space="preserve"> zrozumieni</w:t>
            </w:r>
            <w:r>
              <w:rPr>
                <w:rFonts w:ascii="Arial" w:hAnsi="Arial"/>
                <w:sz w:val="24"/>
                <w:szCs w:val="24"/>
              </w:rPr>
              <w:t>u</w:t>
            </w:r>
            <w:r>
              <w:rPr>
                <w:rFonts w:ascii="Arial" w:hAnsi="Arial"/>
                <w:sz w:val="24"/>
                <w:szCs w:val="24"/>
              </w:rPr>
              <w:t xml:space="preserve"> potrzeb drugiego człowieka.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Praca z dziećmi</w:t>
            </w:r>
            <w:r>
              <w:rPr>
                <w:rFonts w:ascii="Arial" w:hAnsi="Arial"/>
                <w:sz w:val="24"/>
                <w:szCs w:val="24"/>
              </w:rPr>
              <w:t xml:space="preserve"> poprzez zaciekawienie, wprowadzenie elementu zaskoczenia, </w:t>
            </w:r>
            <w:r>
              <w:rPr>
                <w:rFonts w:ascii="Arial" w:hAnsi="Arial"/>
                <w:sz w:val="24"/>
                <w:szCs w:val="24"/>
              </w:rPr>
              <w:t xml:space="preserve">rozbudzenia ich wyobraźni </w:t>
            </w:r>
            <w:r>
              <w:rPr>
                <w:rFonts w:ascii="Arial" w:hAnsi="Arial"/>
                <w:sz w:val="24"/>
                <w:szCs w:val="24"/>
              </w:rPr>
              <w:t xml:space="preserve">przestrzenno-plastycznej </w:t>
            </w:r>
            <w:r>
              <w:rPr>
                <w:rFonts w:ascii="Arial" w:hAnsi="Arial"/>
                <w:sz w:val="24"/>
                <w:szCs w:val="24"/>
              </w:rPr>
              <w:t>oraz muzycznej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 xml:space="preserve">może przyczynić się do wzrostu znaczenia i zainteresowania światem sztuki wśród uczniów szkoły, </w:t>
            </w:r>
            <w:r>
              <w:rPr>
                <w:rFonts w:ascii="Arial" w:hAnsi="Arial"/>
                <w:sz w:val="24"/>
                <w:szCs w:val="24"/>
              </w:rPr>
              <w:t>a co za tym idzie do pogłębienia ich wrażliwości na piękno, wyrażane w przeróżny sposób.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Same warsztaty </w:t>
            </w:r>
            <w:r>
              <w:rPr>
                <w:rFonts w:ascii="Arial" w:hAnsi="Arial"/>
                <w:sz w:val="24"/>
                <w:szCs w:val="24"/>
              </w:rPr>
              <w:t>będą</w:t>
            </w:r>
            <w:r>
              <w:rPr>
                <w:rFonts w:ascii="Arial" w:hAnsi="Arial"/>
                <w:sz w:val="24"/>
                <w:szCs w:val="24"/>
              </w:rPr>
              <w:t xml:space="preserve"> zarówno edukacyjne dla obu stron oraz dobrą zabawą, która </w:t>
            </w:r>
            <w:r>
              <w:rPr>
                <w:rFonts w:ascii="Arial" w:hAnsi="Arial"/>
                <w:sz w:val="24"/>
                <w:szCs w:val="24"/>
              </w:rPr>
              <w:t>pozostawi</w:t>
            </w:r>
            <w:r>
              <w:rPr>
                <w:rFonts w:ascii="Arial" w:hAnsi="Arial"/>
                <w:sz w:val="24"/>
                <w:szCs w:val="24"/>
              </w:rPr>
              <w:t xml:space="preserve"> trwał</w:t>
            </w:r>
            <w:r>
              <w:rPr>
                <w:rFonts w:ascii="Arial" w:hAnsi="Arial"/>
                <w:sz w:val="24"/>
                <w:szCs w:val="24"/>
              </w:rPr>
              <w:t>y</w:t>
            </w:r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ślad,</w:t>
            </w:r>
            <w:r>
              <w:rPr>
                <w:rFonts w:ascii="Arial" w:hAnsi="Arial"/>
                <w:sz w:val="24"/>
                <w:szCs w:val="24"/>
              </w:rPr>
              <w:t xml:space="preserve"> pozytywne doświadczeni</w:t>
            </w:r>
            <w:r>
              <w:rPr>
                <w:rFonts w:ascii="Arial" w:hAnsi="Arial"/>
                <w:sz w:val="24"/>
                <w:szCs w:val="24"/>
              </w:rPr>
              <w:t>e</w:t>
            </w:r>
            <w:r>
              <w:rPr>
                <w:rFonts w:ascii="Arial" w:hAnsi="Arial"/>
                <w:sz w:val="24"/>
                <w:szCs w:val="24"/>
              </w:rPr>
              <w:t xml:space="preserve"> związane z procesem rozwojowym oraz </w:t>
            </w:r>
            <w:r>
              <w:rPr>
                <w:rFonts w:ascii="Arial" w:hAnsi="Arial"/>
                <w:sz w:val="24"/>
                <w:szCs w:val="24"/>
              </w:rPr>
              <w:t>roz</w:t>
            </w:r>
            <w:r>
              <w:rPr>
                <w:rFonts w:ascii="Arial" w:hAnsi="Arial"/>
                <w:sz w:val="24"/>
                <w:szCs w:val="24"/>
              </w:rPr>
              <w:t xml:space="preserve">budzi ciekawość świata. Zatem </w:t>
            </w:r>
            <w:r>
              <w:rPr>
                <w:rFonts w:ascii="Arial" w:hAnsi="Arial"/>
                <w:sz w:val="24"/>
                <w:szCs w:val="24"/>
              </w:rPr>
              <w:t xml:space="preserve">zajęcia te </w:t>
            </w:r>
            <w:r>
              <w:rPr>
                <w:rFonts w:ascii="Arial" w:hAnsi="Arial"/>
                <w:sz w:val="24"/>
                <w:szCs w:val="24"/>
              </w:rPr>
              <w:t xml:space="preserve">mogą </w:t>
            </w:r>
            <w:r>
              <w:rPr>
                <w:rFonts w:ascii="Arial" w:hAnsi="Arial"/>
                <w:sz w:val="24"/>
                <w:szCs w:val="24"/>
              </w:rPr>
              <w:t>pogłębić potrzebę dalszego</w:t>
            </w:r>
            <w:r>
              <w:rPr>
                <w:rFonts w:ascii="Arial" w:hAnsi="Arial"/>
                <w:sz w:val="24"/>
                <w:szCs w:val="24"/>
              </w:rPr>
              <w:t xml:space="preserve"> roz</w:t>
            </w:r>
            <w:r>
              <w:rPr>
                <w:rFonts w:ascii="Arial" w:hAnsi="Arial"/>
                <w:sz w:val="24"/>
                <w:szCs w:val="24"/>
              </w:rPr>
              <w:t>w</w:t>
            </w:r>
            <w:r>
              <w:rPr>
                <w:rFonts w:ascii="Arial" w:hAnsi="Arial"/>
                <w:sz w:val="24"/>
                <w:szCs w:val="24"/>
              </w:rPr>
              <w:t xml:space="preserve">ijania się </w:t>
            </w:r>
            <w:r>
              <w:rPr>
                <w:rFonts w:ascii="Arial" w:hAnsi="Arial"/>
                <w:sz w:val="24"/>
                <w:szCs w:val="24"/>
              </w:rPr>
              <w:t>oraz otw</w:t>
            </w:r>
            <w:r>
              <w:rPr>
                <w:rFonts w:ascii="Arial" w:hAnsi="Arial"/>
                <w:sz w:val="24"/>
                <w:szCs w:val="24"/>
              </w:rPr>
              <w:t>arcia</w:t>
            </w:r>
            <w:r>
              <w:rPr>
                <w:rFonts w:ascii="Arial" w:hAnsi="Arial"/>
                <w:sz w:val="24"/>
                <w:szCs w:val="24"/>
              </w:rPr>
              <w:t xml:space="preserve"> na inne środowiska, </w:t>
            </w:r>
            <w:r>
              <w:rPr>
                <w:rFonts w:ascii="Arial" w:hAnsi="Arial"/>
                <w:sz w:val="24"/>
                <w:szCs w:val="24"/>
              </w:rPr>
              <w:t>a</w:t>
            </w:r>
            <w:r>
              <w:rPr>
                <w:rFonts w:ascii="Arial" w:hAnsi="Arial"/>
                <w:sz w:val="24"/>
                <w:szCs w:val="24"/>
              </w:rPr>
              <w:t xml:space="preserve"> także promować studia wyższe na Uniwersytecie Pedagogicznym wśród młodego pokolenia.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Samo już otwarcie </w:t>
            </w:r>
            <w:r>
              <w:rPr>
                <w:rFonts w:ascii="Arial" w:hAnsi="Arial"/>
                <w:sz w:val="24"/>
                <w:szCs w:val="24"/>
              </w:rPr>
              <w:t>na współpracę obu</w:t>
            </w:r>
            <w:r>
              <w:rPr>
                <w:rFonts w:ascii="Arial" w:hAnsi="Arial"/>
                <w:sz w:val="24"/>
                <w:szCs w:val="24"/>
              </w:rPr>
              <w:t xml:space="preserve"> stron może przynieść obopólne korzyści. Wzbogacenie o </w:t>
            </w:r>
            <w:r>
              <w:rPr>
                <w:rFonts w:ascii="Arial" w:hAnsi="Arial"/>
                <w:sz w:val="24"/>
                <w:szCs w:val="24"/>
              </w:rPr>
              <w:t xml:space="preserve">takie nowe </w:t>
            </w:r>
            <w:r>
              <w:rPr>
                <w:rFonts w:ascii="Arial" w:hAnsi="Arial"/>
                <w:sz w:val="24"/>
                <w:szCs w:val="24"/>
              </w:rPr>
              <w:t xml:space="preserve">doświadczenie </w:t>
            </w:r>
            <w:r>
              <w:rPr>
                <w:rFonts w:ascii="Arial" w:hAnsi="Arial"/>
                <w:sz w:val="24"/>
                <w:szCs w:val="24"/>
              </w:rPr>
              <w:t>ma także na celu</w:t>
            </w:r>
            <w:r>
              <w:rPr>
                <w:rFonts w:ascii="Arial" w:hAnsi="Arial"/>
                <w:sz w:val="24"/>
                <w:szCs w:val="24"/>
              </w:rPr>
              <w:t xml:space="preserve"> zmniejszeni</w:t>
            </w:r>
            <w:r>
              <w:rPr>
                <w:rFonts w:ascii="Arial" w:hAnsi="Arial"/>
                <w:sz w:val="24"/>
                <w:szCs w:val="24"/>
              </w:rPr>
              <w:t>e</w:t>
            </w:r>
            <w:r>
              <w:rPr>
                <w:rFonts w:ascii="Arial" w:hAnsi="Arial"/>
                <w:sz w:val="24"/>
                <w:szCs w:val="24"/>
              </w:rPr>
              <w:t xml:space="preserve"> dystans</w:t>
            </w:r>
            <w:r>
              <w:rPr>
                <w:rFonts w:ascii="Arial" w:hAnsi="Arial"/>
                <w:sz w:val="24"/>
                <w:szCs w:val="24"/>
              </w:rPr>
              <w:t>u</w:t>
            </w:r>
            <w:r>
              <w:rPr>
                <w:rFonts w:ascii="Arial" w:hAnsi="Arial"/>
                <w:sz w:val="24"/>
                <w:szCs w:val="24"/>
              </w:rPr>
              <w:t xml:space="preserve"> społeczneg</w:t>
            </w:r>
            <w:r>
              <w:rPr>
                <w:rFonts w:ascii="Arial" w:hAnsi="Arial"/>
                <w:sz w:val="24"/>
                <w:szCs w:val="24"/>
              </w:rPr>
              <w:t>o.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Mimo, że czas realizacji projektu przewidziany jest do końca listopada to dzięki charakterowi planowanych </w:t>
            </w:r>
            <w:r>
              <w:rPr>
                <w:rFonts w:ascii="Arial" w:hAnsi="Arial"/>
                <w:sz w:val="24"/>
                <w:szCs w:val="24"/>
              </w:rPr>
              <w:t xml:space="preserve">aktywności </w:t>
            </w:r>
            <w:r>
              <w:rPr>
                <w:rFonts w:ascii="Arial" w:hAnsi="Arial"/>
                <w:sz w:val="24"/>
                <w:szCs w:val="24"/>
              </w:rPr>
              <w:t xml:space="preserve">może </w:t>
            </w:r>
            <w:r>
              <w:rPr>
                <w:rFonts w:ascii="Arial" w:hAnsi="Arial"/>
                <w:sz w:val="24"/>
                <w:szCs w:val="24"/>
              </w:rPr>
              <w:t>on</w:t>
            </w:r>
            <w:r>
              <w:rPr>
                <w:rFonts w:ascii="Arial" w:hAnsi="Arial"/>
                <w:sz w:val="24"/>
                <w:szCs w:val="24"/>
              </w:rPr>
              <w:t xml:space="preserve"> owocować </w:t>
            </w:r>
            <w:r>
              <w:rPr>
                <w:rFonts w:ascii="Arial" w:hAnsi="Arial"/>
                <w:sz w:val="24"/>
                <w:szCs w:val="24"/>
              </w:rPr>
              <w:t>płaszczyzną wspólnych działań nawet na wiele lat.</w:t>
            </w:r>
          </w:p>
          <w:p>
            <w:pPr>
              <w:pStyle w:val="Normal"/>
              <w:spacing w:lineRule="auto" w:line="360" w:before="57" w:after="0"/>
              <w:ind w:left="0" w:right="0" w:firstLine="283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Taka współpraca da studentom Uniwersytetu Pedagogicznego możliwość rozwoju, bogatego </w:t>
            </w:r>
            <w:r>
              <w:rPr>
                <w:rFonts w:ascii="Arial" w:hAnsi="Arial"/>
                <w:sz w:val="24"/>
                <w:szCs w:val="24"/>
              </w:rPr>
              <w:t>także</w:t>
            </w:r>
            <w:r>
              <w:rPr>
                <w:rFonts w:ascii="Arial" w:hAnsi="Arial"/>
                <w:sz w:val="24"/>
                <w:szCs w:val="24"/>
              </w:rPr>
              <w:t xml:space="preserve"> w </w:t>
            </w:r>
            <w:r>
              <w:rPr>
                <w:rFonts w:ascii="Arial" w:hAnsi="Arial"/>
                <w:sz w:val="24"/>
                <w:szCs w:val="24"/>
              </w:rPr>
              <w:t>praktyczne</w:t>
            </w:r>
            <w:r>
              <w:rPr>
                <w:rFonts w:ascii="Arial" w:hAnsi="Arial"/>
                <w:sz w:val="24"/>
                <w:szCs w:val="24"/>
              </w:rPr>
              <w:t xml:space="preserve"> doświadczenie </w:t>
            </w:r>
            <w:r>
              <w:rPr>
                <w:rFonts w:ascii="Arial" w:hAnsi="Arial"/>
                <w:sz w:val="24"/>
                <w:szCs w:val="24"/>
              </w:rPr>
              <w:t xml:space="preserve">spotkania z 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Innym Bliskim Światem</w:t>
            </w:r>
            <w:r>
              <w:rPr>
                <w:rFonts w:ascii="Arial" w:hAnsi="Arial"/>
                <w:sz w:val="24"/>
                <w:szCs w:val="24"/>
              </w:rPr>
              <w:t>.</w:t>
            </w:r>
          </w:p>
        </w:tc>
      </w:tr>
      <w:tr>
        <w:trPr/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Organizacje współpracujące</w:t>
            </w:r>
          </w:p>
        </w:tc>
      </w:tr>
      <w:tr>
        <w:trPr>
          <w:trHeight w:val="126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spacing w:before="57" w:after="0"/>
              <w:ind w:left="0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WOMA</w:t>
            </w:r>
            <w:r>
              <w:rPr>
                <w:rFonts w:ascii="Arial" w:hAnsi="Arial"/>
                <w:sz w:val="24"/>
                <w:szCs w:val="24"/>
              </w:rPr>
              <w:t xml:space="preserve">I – </w:t>
            </w:r>
            <w:r>
              <w:rPr>
                <w:rFonts w:ascii="Arial" w:hAnsi="Arial"/>
                <w:sz w:val="24"/>
                <w:szCs w:val="24"/>
              </w:rPr>
              <w:t xml:space="preserve">konsultant Jacek Piotrowski </w:t>
            </w:r>
          </w:p>
          <w:p>
            <w:pPr>
              <w:pStyle w:val="Normal"/>
              <w:spacing w:before="57" w:after="0"/>
              <w:ind w:left="0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Tretekstu"/>
              <w:spacing w:before="57" w:after="0"/>
              <w:ind w:left="0" w:right="0" w:hanging="0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Style w:val="Mocnewyrnione"/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„</w:t>
            </w:r>
            <w:r>
              <w:rPr>
                <w:rStyle w:val="Mocnewyrnione"/>
                <w:rFonts w:ascii="Arial" w:hAnsi="Arial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WOMAI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 to wyjątkowe centrum nauki i zmysłów, gdzie staramy się łączyć dwa przeciwstawne światy: światła i ciemności.</w:t>
            </w:r>
          </w:p>
          <w:p>
            <w:pPr>
              <w:pStyle w:val="Tretekstu"/>
              <w:widowControl/>
              <w:spacing w:before="0" w:after="140"/>
              <w:ind w:left="0" w:right="0" w:hanging="0"/>
              <w:jc w:val="both"/>
              <w:rPr/>
            </w:pPr>
            <w:r>
              <w:rPr>
                <w:rStyle w:val="Mocnewyrnione"/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Nazwa powstała jako skrót od angielskiego sformułowania </w:t>
            </w:r>
            <w:hyperlink r:id="rId5">
              <w:r>
                <w:rPr>
                  <w:rStyle w:val="Czeinternetowe"/>
                  <w:rFonts w:ascii="Arial" w:hAnsi="Arial"/>
                  <w:b w:val="false"/>
                  <w:bCs w:val="false"/>
                  <w:i/>
                  <w:i w:val="false"/>
                  <w:iCs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shd w:fill="auto" w:val="clear"/>
                </w:rPr>
                <w:t>World of my all inspirations</w:t>
              </w:r>
              <w:r>
                <w:rPr>
                  <w:rStyle w:val="Czeinternetowe"/>
                  <w:rFonts w:ascii="Arial" w:hAnsi="Arial"/>
                  <w:b w:val="false"/>
                  <w:bCs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4"/>
                  <w:szCs w:val="24"/>
                  <w:u w:val="none"/>
                  <w:effect w:val="none"/>
                  <w:shd w:fill="auto" w:val="clear"/>
                </w:rPr>
                <w:t>,</w:t>
              </w:r>
            </w:hyperlink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 czyli świat moich wszystkich inspiracji. Właśnie to przyświecało twórcom tego miejsca: inspirowanie ludzi do odkrywania niesamowitych zjawisk, edukowanie szczególnie najmłodszych i pokazanie jak ważna jest akceptacja różnorodności.</w:t>
            </w:r>
          </w:p>
          <w:p>
            <w:pPr>
              <w:pStyle w:val="Tretekstu"/>
              <w:widowControl/>
              <w:spacing w:before="0" w:after="140"/>
              <w:ind w:left="0" w:right="0" w:hanging="0"/>
              <w:jc w:val="both"/>
              <w:rPr/>
            </w:pPr>
            <w:r>
              <w:rPr>
                <w:rStyle w:val="Mocnewyrnione"/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W ofercie mamy dla Państwa dwie wystawy: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 ,,w stronę światła” i ,,w stronę ciemności”, które łączą się, pokazując nam piękno otaczającego nas świata zmysłów.</w:t>
            </w:r>
          </w:p>
          <w:p>
            <w:pPr>
              <w:pStyle w:val="Tretekstu"/>
              <w:widowControl/>
              <w:spacing w:before="0" w:after="140"/>
              <w:ind w:left="0" w:right="0" w:hanging="0"/>
              <w:jc w:val="both"/>
              <w:rPr/>
            </w:pPr>
            <w:r>
              <w:rPr>
                <w:rStyle w:val="Mocnewyrnione"/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Działamy od końca 2019 roku,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 po jasnej stronie naszego centrum przewodnikami są naukowcy, natomiast po ścieżce ciemności oprowadzają osoby niewidome, które z pasją starają się realizować swoją misję.”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 </w:t>
            </w:r>
          </w:p>
          <w:p>
            <w:pPr>
              <w:pStyle w:val="Normal"/>
              <w:widowControl/>
              <w:spacing w:lineRule="auto" w:line="240" w:before="57" w:after="0"/>
              <w:ind w:left="0" w:right="0" w:hanging="0"/>
              <w:jc w:val="both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hyperlink r:id="rId7">
              <w:r>
                <w:rPr>
                  <w:rStyle w:val="Czeinternetowe"/>
                  <w:rFonts w:eastAsia="Calibri" w:cs="Arial" w:ascii="Arial" w:hAnsi="Arial"/>
                  <w:b w:val="false"/>
                  <w:bCs w:val="false"/>
                  <w:i w:val="false"/>
                  <w:caps w:val="false"/>
                  <w:smallCaps w:val="false"/>
                  <w:color w:val="201F1E"/>
                  <w:spacing w:val="0"/>
                  <w:kern w:val="0"/>
                  <w:sz w:val="24"/>
                  <w:szCs w:val="24"/>
                  <w:lang w:val="pl-PL" w:eastAsia="en-US" w:bidi="ar-SA"/>
                </w:rPr>
                <w:t>https://womai.pl/</w:t>
              </w:r>
            </w:hyperlink>
          </w:p>
          <w:p>
            <w:pPr>
              <w:pStyle w:val="Normal"/>
              <w:widowControl/>
              <w:spacing w:lineRule="auto" w:line="240" w:before="57" w:after="0"/>
              <w:ind w:left="0" w:right="0" w:hanging="0"/>
              <w:jc w:val="both"/>
              <w:rPr>
                <w:rFonts w:ascii="Arial" w:hAnsi="Arial" w:cs="Arial"/>
                <w:b w:val="false"/>
                <w:b w:val="false"/>
                <w:sz w:val="28"/>
                <w:szCs w:val="28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4"/>
                <w:szCs w:val="24"/>
                <w:lang w:val="pl-PL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</w:r>
    </w:p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  <w:t>Część trzecia:</w:t>
      </w:r>
    </w:p>
    <w:tbl>
      <w:tblPr>
        <w:tblStyle w:val="Zwykatabela1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4"/>
                <w:szCs w:val="24"/>
                <w:lang w:val="pl-PL" w:eastAsia="en-US" w:bidi="ar-SA"/>
              </w:rPr>
              <w:t>Plan działania – lista zadań wraz z planowanymi terminami realizacji</w:t>
            </w:r>
          </w:p>
        </w:tc>
      </w:tr>
      <w:tr>
        <w:trPr>
          <w:trHeight w:val="469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1. spotkanie organizacyjne </w:t>
            </w:r>
            <w:r>
              <w:rPr>
                <w:rFonts w:ascii="Arial" w:hAnsi="Arial"/>
                <w:sz w:val="22"/>
                <w:szCs w:val="22"/>
              </w:rPr>
              <w:t>koła naukowego</w:t>
            </w:r>
            <w:r>
              <w:rPr>
                <w:rFonts w:ascii="Arial" w:hAnsi="Arial"/>
                <w:sz w:val="22"/>
                <w:szCs w:val="22"/>
              </w:rPr>
              <w:t xml:space="preserve"> oraz </w:t>
            </w:r>
            <w:r>
              <w:rPr>
                <w:rFonts w:ascii="Arial" w:hAnsi="Arial"/>
                <w:sz w:val="22"/>
                <w:szCs w:val="22"/>
              </w:rPr>
              <w:t>p</w:t>
            </w:r>
            <w:r>
              <w:rPr>
                <w:rFonts w:ascii="Arial" w:hAnsi="Arial"/>
                <w:sz w:val="22"/>
                <w:szCs w:val="22"/>
              </w:rPr>
              <w:t xml:space="preserve">rojekcja filmu </w:t>
            </w:r>
            <w:r>
              <w:rPr>
                <w:rFonts w:ascii="Arial" w:hAnsi="Arial"/>
                <w:sz w:val="22"/>
                <w:szCs w:val="22"/>
              </w:rPr>
              <w:t xml:space="preserve">– między </w:t>
            </w:r>
            <w:r>
              <w:rPr>
                <w:rFonts w:ascii="Arial" w:hAnsi="Arial"/>
                <w:sz w:val="22"/>
                <w:szCs w:val="22"/>
              </w:rPr>
              <w:t>20</w:t>
            </w:r>
            <w:r>
              <w:rPr>
                <w:rFonts w:ascii="Arial" w:hAnsi="Arial"/>
                <w:sz w:val="22"/>
                <w:szCs w:val="22"/>
              </w:rPr>
              <w:t>.05.2022 a 31.05.2022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2. Przygotowanie potrzebnych materiałów do warsztatów „Ceramiczna mozaika” – wykonanie płytek gipsowych – </w:t>
            </w:r>
            <w:r>
              <w:rPr>
                <w:rFonts w:ascii="Arial" w:hAnsi="Arial"/>
                <w:sz w:val="22"/>
                <w:szCs w:val="22"/>
              </w:rPr>
              <w:t xml:space="preserve">między </w:t>
            </w:r>
            <w:r>
              <w:rPr>
                <w:rFonts w:ascii="Arial" w:hAnsi="Arial"/>
                <w:sz w:val="22"/>
                <w:szCs w:val="22"/>
              </w:rPr>
              <w:t>20</w:t>
            </w:r>
            <w:r>
              <w:rPr>
                <w:rFonts w:ascii="Arial" w:hAnsi="Arial"/>
                <w:sz w:val="22"/>
                <w:szCs w:val="22"/>
              </w:rPr>
              <w:t xml:space="preserve">.05.2022 a </w:t>
            </w:r>
            <w:r>
              <w:rPr>
                <w:rFonts w:ascii="Arial" w:hAnsi="Arial"/>
                <w:sz w:val="22"/>
                <w:szCs w:val="22"/>
              </w:rPr>
              <w:t>31.05.2022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3. Warsztaty z dziećmi „Ceramiczna mozaika” – wykonanie mozaiki na gipsowych płytkach </w:t>
            </w:r>
            <w:r>
              <w:rPr>
                <w:rFonts w:ascii="Arial" w:hAnsi="Arial"/>
                <w:sz w:val="22"/>
                <w:szCs w:val="22"/>
              </w:rPr>
              <w:t>oraz odciśnięcie ich w glinie</w:t>
            </w:r>
            <w:r>
              <w:rPr>
                <w:rFonts w:ascii="Arial" w:hAnsi="Arial"/>
                <w:sz w:val="22"/>
                <w:szCs w:val="22"/>
              </w:rPr>
              <w:t xml:space="preserve"> –  planowany termin realizacji – między 01.06.2022 a </w:t>
            </w:r>
            <w:r>
              <w:rPr>
                <w:rFonts w:ascii="Arial" w:hAnsi="Arial"/>
                <w:sz w:val="22"/>
                <w:szCs w:val="22"/>
              </w:rPr>
              <w:t>15</w:t>
            </w:r>
            <w:r>
              <w:rPr>
                <w:rFonts w:ascii="Arial" w:hAnsi="Arial"/>
                <w:sz w:val="22"/>
                <w:szCs w:val="22"/>
              </w:rPr>
              <w:t>.06.2022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4. Wypalenie ceramicznych „pikseli”  – </w:t>
            </w:r>
            <w:r>
              <w:rPr>
                <w:rFonts w:ascii="Arial" w:hAnsi="Arial"/>
                <w:sz w:val="22"/>
                <w:szCs w:val="22"/>
              </w:rPr>
              <w:t>do dnia 24.06.2022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5. Zabarwienie płytek ceramicznych farbą akrylową – </w:t>
            </w:r>
            <w:r>
              <w:rPr>
                <w:rFonts w:ascii="Arial" w:hAnsi="Arial"/>
                <w:sz w:val="22"/>
                <w:szCs w:val="22"/>
              </w:rPr>
              <w:t xml:space="preserve">między 01.10.2022 a </w:t>
            </w:r>
            <w:r>
              <w:rPr>
                <w:rFonts w:ascii="Arial" w:hAnsi="Arial"/>
                <w:sz w:val="22"/>
                <w:szCs w:val="22"/>
              </w:rPr>
              <w:t>15.10.2022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 Ułożenie mozaiki na ścianie szkoły – między 0</w:t>
            </w:r>
            <w:r>
              <w:rPr>
                <w:rFonts w:ascii="Arial" w:hAnsi="Arial"/>
                <w:sz w:val="22"/>
                <w:szCs w:val="22"/>
              </w:rPr>
              <w:t>7</w:t>
            </w:r>
            <w:r>
              <w:rPr>
                <w:rFonts w:ascii="Arial" w:hAnsi="Arial"/>
                <w:sz w:val="22"/>
                <w:szCs w:val="22"/>
              </w:rPr>
              <w:t>.</w:t>
            </w:r>
            <w:r>
              <w:rPr>
                <w:rFonts w:ascii="Arial" w:hAnsi="Arial"/>
                <w:sz w:val="22"/>
                <w:szCs w:val="22"/>
              </w:rPr>
              <w:t>10</w:t>
            </w:r>
            <w:r>
              <w:rPr>
                <w:rFonts w:ascii="Arial" w:hAnsi="Arial"/>
                <w:sz w:val="22"/>
                <w:szCs w:val="22"/>
              </w:rPr>
              <w:t xml:space="preserve">.2022 – </w:t>
            </w:r>
            <w:r>
              <w:rPr>
                <w:rFonts w:ascii="Arial" w:hAnsi="Arial"/>
                <w:sz w:val="22"/>
                <w:szCs w:val="22"/>
              </w:rPr>
              <w:t>30.</w:t>
            </w:r>
            <w:r>
              <w:rPr>
                <w:rFonts w:ascii="Arial" w:hAnsi="Arial"/>
                <w:sz w:val="22"/>
                <w:szCs w:val="22"/>
              </w:rPr>
              <w:t>10</w:t>
            </w:r>
            <w:r>
              <w:rPr>
                <w:rFonts w:ascii="Arial" w:hAnsi="Arial"/>
                <w:sz w:val="22"/>
                <w:szCs w:val="22"/>
              </w:rPr>
              <w:t>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 Wykonanie twarzy z różnych stron świata przez studentów – między 01.10.2022 a 31.10.2022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 Odlew</w:t>
            </w:r>
            <w:r>
              <w:rPr>
                <w:rFonts w:ascii="Arial" w:hAnsi="Arial"/>
                <w:sz w:val="22"/>
                <w:szCs w:val="22"/>
              </w:rPr>
              <w:t>y</w:t>
            </w:r>
            <w:r>
              <w:rPr>
                <w:rFonts w:ascii="Arial" w:hAnsi="Arial"/>
                <w:sz w:val="22"/>
                <w:szCs w:val="22"/>
              </w:rPr>
              <w:t xml:space="preserve"> twarzy w gipsie  lub odcisk</w:t>
            </w:r>
            <w:r>
              <w:rPr>
                <w:rFonts w:ascii="Arial" w:hAnsi="Arial"/>
                <w:sz w:val="22"/>
                <w:szCs w:val="22"/>
              </w:rPr>
              <w:t>i</w:t>
            </w:r>
            <w:r>
              <w:rPr>
                <w:rFonts w:ascii="Arial" w:hAnsi="Arial"/>
                <w:sz w:val="22"/>
                <w:szCs w:val="22"/>
              </w:rPr>
              <w:t xml:space="preserve"> ceramic</w:t>
            </w:r>
            <w:r>
              <w:rPr>
                <w:rFonts w:ascii="Arial" w:hAnsi="Arial"/>
                <w:sz w:val="22"/>
                <w:szCs w:val="22"/>
              </w:rPr>
              <w:t>zn</w:t>
            </w:r>
            <w:r>
              <w:rPr>
                <w:rFonts w:ascii="Arial" w:hAnsi="Arial"/>
                <w:sz w:val="22"/>
                <w:szCs w:val="22"/>
              </w:rPr>
              <w:t xml:space="preserve">e </w:t>
            </w:r>
            <w:r>
              <w:rPr>
                <w:rFonts w:ascii="Arial" w:hAnsi="Arial"/>
                <w:sz w:val="22"/>
                <w:szCs w:val="22"/>
              </w:rPr>
              <w:t>oraz ewentualne wypalenie ich w pracowni ceramiki przy ul. Piekarskiej</w:t>
            </w:r>
            <w:r>
              <w:rPr>
                <w:rFonts w:ascii="Arial" w:hAnsi="Arial"/>
                <w:sz w:val="22"/>
                <w:szCs w:val="22"/>
              </w:rPr>
              <w:t xml:space="preserve"> – między 31.10.2022 – 15.11.2022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9. Montaż </w:t>
            </w:r>
            <w:r>
              <w:rPr>
                <w:rFonts w:ascii="Arial" w:hAnsi="Arial"/>
                <w:sz w:val="22"/>
                <w:szCs w:val="22"/>
              </w:rPr>
              <w:t xml:space="preserve">odlewów </w:t>
            </w:r>
            <w:r>
              <w:rPr>
                <w:rFonts w:ascii="Arial" w:hAnsi="Arial"/>
                <w:sz w:val="22"/>
                <w:szCs w:val="22"/>
              </w:rPr>
              <w:t>twarzy</w:t>
            </w:r>
            <w:r>
              <w:rPr>
                <w:rFonts w:ascii="Arial" w:hAnsi="Arial"/>
                <w:sz w:val="22"/>
                <w:szCs w:val="22"/>
              </w:rPr>
              <w:t xml:space="preserve"> – do dnia 30.11.2022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10. </w:t>
            </w:r>
            <w:r>
              <w:rPr>
                <w:rFonts w:ascii="Arial" w:hAnsi="Arial"/>
                <w:sz w:val="22"/>
                <w:szCs w:val="22"/>
              </w:rPr>
              <w:t>Warsztaty – „Plecione obiekty w przestrzeni” – termin uzależniony od pogody – najlepiej przed wakacjami – do dnia 24.06.2022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11. Warsztaty mozaika z dłoni – odciskanie dłoni uczniów – między 01.10.2022 a 31.10.2022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12. Wykonanie „Skafandra” – </w:t>
            </w:r>
            <w:r>
              <w:rPr>
                <w:rFonts w:ascii="Arial" w:hAnsi="Arial"/>
                <w:sz w:val="22"/>
                <w:szCs w:val="22"/>
              </w:rPr>
              <w:t xml:space="preserve">dr </w:t>
            </w:r>
            <w:r>
              <w:rPr>
                <w:rFonts w:ascii="Arial" w:hAnsi="Arial"/>
                <w:color w:val="000000"/>
                <w:sz w:val="22"/>
                <w:szCs w:val="22"/>
                <w:shd w:fill="auto" w:val="clear"/>
              </w:rPr>
              <w:t>Jacek Pasieczny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13. Warsztaty – mural – I etap – </w:t>
            </w:r>
            <w:r>
              <w:rPr>
                <w:rFonts w:ascii="Arial" w:hAnsi="Arial"/>
                <w:sz w:val="22"/>
                <w:szCs w:val="22"/>
              </w:rPr>
              <w:t>między 01.06.2022 a 10.06.2022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14 Warsztaty – mural – II etap -  </w:t>
            </w:r>
            <w:r>
              <w:rPr>
                <w:rFonts w:ascii="Arial" w:hAnsi="Arial"/>
                <w:sz w:val="22"/>
                <w:szCs w:val="22"/>
              </w:rPr>
              <w:t>między 10.06.2022 a 24.06.2022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15. Warsztaty muzyczne – </w:t>
            </w:r>
            <w:r>
              <w:rPr>
                <w:rFonts w:ascii="Arial" w:hAnsi="Arial"/>
                <w:sz w:val="22"/>
                <w:szCs w:val="22"/>
              </w:rPr>
              <w:t xml:space="preserve">między 01.11.2022 </w:t>
            </w:r>
            <w:r>
              <w:rPr>
                <w:rFonts w:ascii="Arial" w:hAnsi="Arial"/>
                <w:sz w:val="22"/>
                <w:szCs w:val="22"/>
              </w:rPr>
              <w:t>a</w:t>
            </w:r>
            <w:r>
              <w:rPr>
                <w:rFonts w:ascii="Arial" w:hAnsi="Arial"/>
                <w:sz w:val="22"/>
                <w:szCs w:val="22"/>
              </w:rPr>
              <w:t xml:space="preserve"> 31.11.2022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16. Wycieczka do centrum WOMAI - między </w:t>
            </w:r>
            <w:r>
              <w:rPr>
                <w:rFonts w:ascii="Arial" w:hAnsi="Arial"/>
                <w:sz w:val="22"/>
                <w:szCs w:val="22"/>
              </w:rPr>
              <w:t>20</w:t>
            </w:r>
            <w:r>
              <w:rPr>
                <w:rFonts w:ascii="Arial" w:hAnsi="Arial"/>
                <w:sz w:val="22"/>
                <w:szCs w:val="22"/>
              </w:rPr>
              <w:t>.05.2022 a 30.10.2022 – przewiduje się podział na kilka grup w różnych terminach</w:t>
            </w:r>
          </w:p>
          <w:p>
            <w:pPr>
              <w:pStyle w:val="Normal"/>
              <w:spacing w:lineRule="auto" w:line="360"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17.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 xml:space="preserve">Oprowadzenie studentów po ścieżce edukacyjnej na terenie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 xml:space="preserve">Centrum Niewidomych –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>będzie połączone  z warsztat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>ami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 xml:space="preserve"> odbywający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>mi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 xml:space="preserve"> się w szkole – </w:t>
            </w:r>
            <w:r>
              <w:rPr>
                <w:rFonts w:ascii="Arial" w:hAnsi="Arial"/>
                <w:b w:val="false"/>
                <w:bCs w:val="false"/>
                <w:i w:val="false"/>
                <w:caps w:val="false"/>
                <w:smallCaps w:val="false"/>
                <w:color w:val="201F1E"/>
                <w:spacing w:val="0"/>
                <w:sz w:val="22"/>
                <w:szCs w:val="22"/>
              </w:rPr>
              <w:t>może być kilkukrotnie powtarzane, tak, żeby wszyscy zaangażowani w projekt mieli możliwość przejść trasę i ją doświadczyć</w:t>
            </w:r>
          </w:p>
        </w:tc>
      </w:tr>
      <w:tr>
        <w:trPr/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Podział zadań pomiędzy organizatorów projektu</w:t>
            </w:r>
          </w:p>
        </w:tc>
      </w:tr>
      <w:tr>
        <w:trPr>
          <w:trHeight w:val="2686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1. spotkanie organizacyjne </w:t>
            </w:r>
            <w:r>
              <w:rPr>
                <w:rFonts w:ascii="Arial" w:hAnsi="Arial"/>
                <w:sz w:val="22"/>
                <w:szCs w:val="22"/>
              </w:rPr>
              <w:t>koła naukowego</w:t>
            </w:r>
            <w:r>
              <w:rPr>
                <w:rFonts w:ascii="Arial" w:hAnsi="Arial"/>
                <w:sz w:val="22"/>
                <w:szCs w:val="22"/>
              </w:rPr>
              <w:t xml:space="preserve"> oraz </w:t>
            </w:r>
            <w:r>
              <w:rPr>
                <w:rFonts w:ascii="Arial" w:hAnsi="Arial"/>
                <w:sz w:val="22"/>
                <w:szCs w:val="22"/>
              </w:rPr>
              <w:t>p</w:t>
            </w:r>
            <w:r>
              <w:rPr>
                <w:rFonts w:ascii="Arial" w:hAnsi="Arial"/>
                <w:sz w:val="22"/>
                <w:szCs w:val="22"/>
              </w:rPr>
              <w:t>rojekcja film</w:t>
            </w:r>
            <w:r>
              <w:rPr>
                <w:rFonts w:ascii="Arial" w:hAnsi="Arial"/>
                <w:sz w:val="22"/>
                <w:szCs w:val="22"/>
              </w:rPr>
              <w:t xml:space="preserve">u – </w:t>
            </w:r>
            <w:r>
              <w:rPr>
                <w:rFonts w:ascii="Arial" w:hAnsi="Arial"/>
                <w:sz w:val="22"/>
                <w:szCs w:val="22"/>
              </w:rPr>
              <w:t>dr Ernest Ogórek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2. Przygotowanie potrzebnych materiałów do warsztatów „Ceramiczna mozaika” – wykonanie płytek gipsowych – </w:t>
            </w:r>
            <w:r>
              <w:rPr>
                <w:rFonts w:ascii="Arial" w:hAnsi="Arial"/>
                <w:sz w:val="22"/>
                <w:szCs w:val="22"/>
              </w:rPr>
              <w:t>mgr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3. Warsztaty z dziećmi I etap „Ceramiczna mozaika” – wykonanie mozaiki na gipsowych płytkach </w:t>
            </w:r>
            <w:r>
              <w:rPr>
                <w:rFonts w:ascii="Arial" w:hAnsi="Arial"/>
                <w:sz w:val="22"/>
                <w:szCs w:val="22"/>
              </w:rPr>
              <w:t>oraz odciśnięcie ich w glinie</w:t>
            </w:r>
            <w:r>
              <w:rPr>
                <w:rFonts w:ascii="Arial" w:hAnsi="Arial"/>
                <w:sz w:val="22"/>
                <w:szCs w:val="22"/>
              </w:rPr>
              <w:t xml:space="preserve"> – </w:t>
            </w:r>
            <w:r>
              <w:rPr>
                <w:rFonts w:ascii="Arial" w:hAnsi="Arial"/>
                <w:sz w:val="22"/>
                <w:szCs w:val="22"/>
              </w:rPr>
              <w:t>mgr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4. Wypalenie ceramicznych „pikseli”  – </w:t>
            </w:r>
            <w:r>
              <w:rPr>
                <w:rFonts w:ascii="Arial" w:hAnsi="Arial"/>
                <w:sz w:val="22"/>
                <w:szCs w:val="22"/>
              </w:rPr>
              <w:t xml:space="preserve">szkoła niewidomych dysponuje piecem do ceramiki – jest </w:t>
            </w:r>
            <w:r>
              <w:rPr>
                <w:rFonts w:ascii="Arial" w:hAnsi="Arial"/>
                <w:sz w:val="22"/>
                <w:szCs w:val="22"/>
              </w:rPr>
              <w:t>też</w:t>
            </w:r>
            <w:r>
              <w:rPr>
                <w:rFonts w:ascii="Arial" w:hAnsi="Arial"/>
                <w:sz w:val="22"/>
                <w:szCs w:val="22"/>
              </w:rPr>
              <w:t xml:space="preserve"> możliwość </w:t>
            </w:r>
            <w:r>
              <w:rPr>
                <w:rFonts w:ascii="Arial" w:hAnsi="Arial"/>
                <w:sz w:val="22"/>
                <w:szCs w:val="22"/>
              </w:rPr>
              <w:t xml:space="preserve">wypalenia ceramiki w </w:t>
            </w:r>
            <w:r>
              <w:rPr>
                <w:rFonts w:ascii="Arial" w:hAnsi="Arial"/>
                <w:sz w:val="22"/>
                <w:szCs w:val="22"/>
              </w:rPr>
              <w:t>pracowni rzeźby Instytutu Malarstwa i Edukacji Artystycznej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5. Zabarwienie płytek ceramicznych farbą akrylową – </w:t>
            </w:r>
            <w:r>
              <w:rPr>
                <w:rFonts w:ascii="Arial" w:hAnsi="Arial"/>
                <w:sz w:val="22"/>
                <w:szCs w:val="22"/>
              </w:rPr>
              <w:t>mgr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 Ułożenie mozaiki na ścianie szkoły –</w:t>
            </w:r>
            <w:r>
              <w:rPr>
                <w:rFonts w:ascii="Arial" w:hAnsi="Arial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shd w:fill="auto" w:val="clear"/>
              </w:rPr>
              <w:t>mgr.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7. Wykonanie twarzy z różnych stron świata przez studentów – </w:t>
            </w:r>
            <w:r>
              <w:rPr>
                <w:rFonts w:ascii="Arial" w:hAnsi="Arial"/>
                <w:sz w:val="22"/>
                <w:szCs w:val="22"/>
              </w:rPr>
              <w:t>mgr.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 Odlew</w:t>
            </w:r>
            <w:r>
              <w:rPr>
                <w:rFonts w:ascii="Arial" w:hAnsi="Arial"/>
                <w:sz w:val="22"/>
                <w:szCs w:val="22"/>
              </w:rPr>
              <w:t>y</w:t>
            </w:r>
            <w:r>
              <w:rPr>
                <w:rFonts w:ascii="Arial" w:hAnsi="Arial"/>
                <w:sz w:val="22"/>
                <w:szCs w:val="22"/>
              </w:rPr>
              <w:t xml:space="preserve"> twarzy w gipsie  lub odcisk</w:t>
            </w:r>
            <w:r>
              <w:rPr>
                <w:rFonts w:ascii="Arial" w:hAnsi="Arial"/>
                <w:sz w:val="22"/>
                <w:szCs w:val="22"/>
              </w:rPr>
              <w:t>i</w:t>
            </w:r>
            <w:r>
              <w:rPr>
                <w:rFonts w:ascii="Arial" w:hAnsi="Arial"/>
                <w:sz w:val="22"/>
                <w:szCs w:val="22"/>
              </w:rPr>
              <w:t xml:space="preserve"> ceramic</w:t>
            </w:r>
            <w:r>
              <w:rPr>
                <w:rFonts w:ascii="Arial" w:hAnsi="Arial"/>
                <w:sz w:val="22"/>
                <w:szCs w:val="22"/>
              </w:rPr>
              <w:t>zn</w:t>
            </w:r>
            <w:r>
              <w:rPr>
                <w:rFonts w:ascii="Arial" w:hAnsi="Arial"/>
                <w:sz w:val="22"/>
                <w:szCs w:val="22"/>
              </w:rPr>
              <w:t xml:space="preserve">e </w:t>
            </w:r>
            <w:r>
              <w:rPr>
                <w:rFonts w:ascii="Arial" w:hAnsi="Arial"/>
                <w:sz w:val="22"/>
                <w:szCs w:val="22"/>
              </w:rPr>
              <w:t xml:space="preserve">oraz ewentualne wypalenie ich w pracowni ceramiki przy ul. Piekarskiej </w:t>
            </w:r>
            <w:r>
              <w:rPr>
                <w:rFonts w:ascii="Arial" w:hAnsi="Arial"/>
                <w:sz w:val="22"/>
                <w:szCs w:val="22"/>
              </w:rPr>
              <w:t xml:space="preserve"> – </w:t>
            </w:r>
            <w:r>
              <w:rPr>
                <w:rFonts w:ascii="Arial" w:hAnsi="Arial"/>
                <w:sz w:val="22"/>
                <w:szCs w:val="22"/>
              </w:rPr>
              <w:t>mgr.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9. Montaż </w:t>
            </w:r>
            <w:r>
              <w:rPr>
                <w:rFonts w:ascii="Arial" w:hAnsi="Arial"/>
                <w:sz w:val="22"/>
                <w:szCs w:val="22"/>
              </w:rPr>
              <w:t xml:space="preserve">odlewów </w:t>
            </w:r>
            <w:r>
              <w:rPr>
                <w:rFonts w:ascii="Arial" w:hAnsi="Arial"/>
                <w:sz w:val="22"/>
                <w:szCs w:val="22"/>
              </w:rPr>
              <w:t>twarzy</w:t>
            </w:r>
            <w:r>
              <w:rPr>
                <w:rFonts w:ascii="Arial" w:hAnsi="Arial"/>
                <w:sz w:val="22"/>
                <w:szCs w:val="22"/>
              </w:rPr>
              <w:t xml:space="preserve"> – </w:t>
            </w:r>
            <w:r>
              <w:rPr>
                <w:rFonts w:ascii="Arial" w:hAnsi="Arial"/>
                <w:sz w:val="22"/>
                <w:szCs w:val="22"/>
              </w:rPr>
              <w:t>mgr 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10. </w:t>
            </w:r>
            <w:r>
              <w:rPr>
                <w:rFonts w:ascii="Arial" w:hAnsi="Arial"/>
                <w:sz w:val="22"/>
                <w:szCs w:val="22"/>
              </w:rPr>
              <w:t xml:space="preserve">Warsztaty – „Plecione obiekty w przestrzeni” – </w:t>
            </w:r>
            <w:r>
              <w:rPr>
                <w:rFonts w:ascii="Arial" w:hAnsi="Arial"/>
                <w:sz w:val="22"/>
                <w:szCs w:val="22"/>
              </w:rPr>
              <w:t>Tamara Balan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11. Warsztaty mozaika z dłoni – odciskanie dłoni uczniów – </w:t>
            </w:r>
            <w:r>
              <w:rPr>
                <w:rFonts w:ascii="Arial" w:hAnsi="Arial"/>
                <w:sz w:val="22"/>
                <w:szCs w:val="22"/>
              </w:rPr>
              <w:t xml:space="preserve">mgr </w:t>
            </w:r>
            <w:r>
              <w:rPr>
                <w:rFonts w:ascii="Arial" w:hAnsi="Arial"/>
                <w:sz w:val="22"/>
                <w:szCs w:val="22"/>
              </w:rPr>
              <w:t>Beata Małecka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12. Wykonanie „Skafandra” – </w:t>
            </w:r>
            <w:r>
              <w:rPr>
                <w:rFonts w:ascii="Arial" w:hAnsi="Arial"/>
                <w:sz w:val="22"/>
                <w:szCs w:val="22"/>
              </w:rPr>
              <w:t>dr Jacek Pasieczny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13. Warsztaty – mural – I eta</w:t>
            </w:r>
            <w:r>
              <w:rPr>
                <w:rFonts w:ascii="Arial" w:hAnsi="Arial"/>
                <w:sz w:val="22"/>
                <w:szCs w:val="22"/>
              </w:rPr>
              <w:t xml:space="preserve">p – </w:t>
            </w:r>
            <w:r>
              <w:rPr>
                <w:rFonts w:ascii="Arial" w:hAnsi="Arial"/>
                <w:sz w:val="22"/>
                <w:szCs w:val="22"/>
              </w:rPr>
              <w:t>Tamara Balan, Prof zw Piotr Jargusz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14 Warsztaty – mural – II etap – </w:t>
            </w:r>
            <w:r>
              <w:rPr>
                <w:rFonts w:ascii="Arial" w:hAnsi="Arial"/>
                <w:sz w:val="22"/>
                <w:szCs w:val="22"/>
              </w:rPr>
              <w:t>Tamara Balan</w:t>
            </w:r>
          </w:p>
          <w:p>
            <w:pPr>
              <w:pStyle w:val="Normal"/>
              <w:spacing w:lineRule="auto" w:line="3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15. Warsztaty muzyczne – </w:t>
            </w:r>
            <w:r>
              <w:rPr>
                <w:rFonts w:ascii="Arial" w:hAnsi="Arial"/>
                <w:sz w:val="22"/>
                <w:szCs w:val="22"/>
              </w:rPr>
              <w:t>dr hab. Marek Batorski</w:t>
            </w:r>
          </w:p>
          <w:p>
            <w:pPr>
              <w:pStyle w:val="Normal"/>
              <w:spacing w:lineRule="auto" w:line="360"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 xml:space="preserve">16. Wycieczka do centrum WOMAI – </w:t>
            </w:r>
            <w:r>
              <w:rPr>
                <w:rFonts w:eastAsia="Calibri"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dr hab. Marek Batorski, Prof. zw. Piotr Jargusz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  <w:u w:val="single"/>
        </w:rPr>
        <w:t>Część czwarta (preliminarz):</w:t>
      </w:r>
    </w:p>
    <w:tbl>
      <w:tblPr>
        <w:tblW w:w="9580" w:type="dxa"/>
        <w:jc w:val="left"/>
        <w:tblInd w:w="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0"/>
        <w:gridCol w:w="960"/>
        <w:gridCol w:w="1930"/>
        <w:gridCol w:w="1930"/>
        <w:gridCol w:w="1930"/>
      </w:tblGrid>
      <w:tr>
        <w:trPr>
          <w:trHeight w:val="2150" w:hRule="atLeast"/>
        </w:trPr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spacing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Rodzaj wydatku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Liczba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Cena jedn.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Razem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Źródło finansowania</w:t>
            </w:r>
          </w:p>
          <w:p>
            <w:pPr>
              <w:pStyle w:val="Zawartotabeli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Zawartotabeli"/>
              <w:spacing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(„Grant rektorski”, Środki instytutu, środki własne koła naukowego, dofinansowanie Samorządu Studentów, inne)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Wejściówka na wystawę WOMAI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  <w:r>
              <w:rPr>
                <w:rFonts w:ascii="Arial" w:hAnsi="Arial"/>
                <w:sz w:val="22"/>
                <w:szCs w:val="22"/>
              </w:rPr>
              <w:t>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  <w:r>
              <w:rPr>
                <w:rFonts w:ascii="Arial" w:hAnsi="Arial"/>
                <w:sz w:val="22"/>
                <w:szCs w:val="22"/>
              </w:rPr>
              <w:t>6</w:t>
            </w:r>
            <w:r>
              <w:rPr>
                <w:rFonts w:ascii="Arial" w:hAnsi="Arial"/>
                <w:sz w:val="22"/>
                <w:szCs w:val="22"/>
              </w:rPr>
              <w:t>00zł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</w:t>
            </w:r>
            <w:r>
              <w:rPr>
                <w:rFonts w:ascii="Arial" w:hAnsi="Arial"/>
                <w:sz w:val="22"/>
                <w:szCs w:val="22"/>
              </w:rPr>
              <w:t xml:space="preserve">rant </w:t>
            </w:r>
            <w:r>
              <w:rPr>
                <w:rFonts w:ascii="Arial" w:hAnsi="Arial"/>
                <w:sz w:val="22"/>
                <w:szCs w:val="22"/>
              </w:rPr>
              <w:t>r</w:t>
            </w:r>
            <w:r>
              <w:rPr>
                <w:rFonts w:ascii="Arial" w:hAnsi="Arial"/>
                <w:sz w:val="22"/>
                <w:szCs w:val="22"/>
              </w:rPr>
              <w:t>ektorski</w:t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Ceramiczna mozaika „piksele” 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700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</w:t>
            </w:r>
            <w:r>
              <w:rPr>
                <w:rFonts w:ascii="Arial" w:hAnsi="Arial"/>
                <w:sz w:val="22"/>
                <w:szCs w:val="22"/>
              </w:rPr>
              <w:t>lina ceramiczna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 kg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gips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4 </w:t>
            </w:r>
            <w:r>
              <w:rPr>
                <w:rFonts w:ascii="Arial" w:hAnsi="Arial"/>
                <w:sz w:val="22"/>
                <w:szCs w:val="22"/>
              </w:rPr>
              <w:t>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klej do płytek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 xml:space="preserve">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Farby akrylowe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Twarze z różnych stron świata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840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Gips </w:t>
            </w:r>
            <w:r>
              <w:rPr>
                <w:rFonts w:ascii="Arial" w:hAnsi="Arial"/>
                <w:sz w:val="22"/>
                <w:szCs w:val="22"/>
              </w:rPr>
              <w:t>ceramiczny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smarówka – pasta do podłogi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pakuły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4 </w:t>
            </w:r>
            <w:r>
              <w:rPr>
                <w:rFonts w:ascii="Arial" w:hAnsi="Arial"/>
                <w:sz w:val="22"/>
                <w:szCs w:val="22"/>
              </w:rPr>
              <w:t>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Silikon </w:t>
            </w:r>
            <w:r>
              <w:rPr>
                <w:rFonts w:ascii="Arial" w:hAnsi="Arial"/>
                <w:sz w:val="22"/>
                <w:szCs w:val="22"/>
              </w:rPr>
              <w:t>formierski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 op. 5kg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670zł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670zł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Plecione obiekty w przestrzeni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420zł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Siatka sznurkowa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20m2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Słupki dr</w:t>
            </w:r>
            <w:r>
              <w:rPr>
                <w:rFonts w:ascii="Arial" w:hAnsi="Arial"/>
                <w:sz w:val="22"/>
                <w:szCs w:val="22"/>
              </w:rPr>
              <w:t>e</w:t>
            </w:r>
            <w:r>
              <w:rPr>
                <w:rFonts w:ascii="Arial" w:hAnsi="Arial"/>
                <w:sz w:val="22"/>
                <w:szCs w:val="22"/>
              </w:rPr>
              <w:t>wniane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225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Sznurek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75zł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7650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Kosmiczny skafander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23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spacing w:before="0" w:after="14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pianka EVA 10mm - 100x100cm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klej do gąbki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klamry plastikowe zatrzaski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100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7,50zł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750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sznurówki trekkingowe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materiał na metry – 1m kw (20 m kw)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 m2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z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amki błyskawiczne – 75cm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2,50zł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Hełm pilota MIG 2-V - Czarny - rozmiar L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 szt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395 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395zł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Guziki rożne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j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 wielkości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zestaw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 xml:space="preserve">Usługi rzemieślnicze 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usługi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razem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  <w:r>
              <w:rPr>
                <w:rFonts w:ascii="Arial" w:hAnsi="Arial"/>
                <w:sz w:val="22"/>
                <w:szCs w:val="22"/>
              </w:rPr>
              <w:t>23</w:t>
            </w:r>
            <w:r>
              <w:rPr>
                <w:rFonts w:ascii="Arial" w:hAnsi="Arial"/>
                <w:sz w:val="22"/>
                <w:szCs w:val="22"/>
              </w:rPr>
              <w:t>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Mural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34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Farba emulsyjna - 1L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 szt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180zł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retekstu"/>
              <w:widowControl/>
              <w:spacing w:before="0" w:after="140"/>
              <w:ind w:left="0" w:right="0" w:hanging="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glina ceramiczna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razem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Warsztaty muzyczne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223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blok techniczny biały A4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blok techniczny kolorowy A4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21zł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blok techniczny A3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 szt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pastele 24 kolory PENTEL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 zestawy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sepia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 zestaw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24zł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Ołówek 4B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</w:t>
            </w:r>
            <w:r>
              <w:rPr>
                <w:rFonts w:ascii="Arial" w:hAnsi="Arial"/>
                <w:sz w:val="22"/>
                <w:szCs w:val="22"/>
              </w:rPr>
              <w:t>sz</w:t>
            </w:r>
            <w:r>
              <w:rPr>
                <w:rFonts w:ascii="Arial" w:hAnsi="Arial"/>
                <w:sz w:val="22"/>
                <w:szCs w:val="22"/>
              </w:rPr>
              <w:t>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958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Mozaika z dłoni - 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1920zł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Masa wyciskowa - Kromopan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22zł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1100zł</w:t>
            </w:r>
          </w:p>
        </w:tc>
        <w:tc>
          <w:tcPr>
            <w:tcW w:w="19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 rektorski</w:t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glina ceramiczna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 kg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szkliwo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280zł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Pędzle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 szt.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Klej </w:t>
            </w:r>
            <w:r>
              <w:rPr>
                <w:rFonts w:ascii="Arial" w:hAnsi="Arial"/>
                <w:sz w:val="22"/>
                <w:szCs w:val="22"/>
              </w:rPr>
              <w:t>do płytek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40</w:t>
            </w:r>
            <w:r>
              <w:rPr>
                <w:rFonts w:ascii="Arial" w:hAnsi="Arial"/>
                <w:sz w:val="22"/>
                <w:szCs w:val="22"/>
              </w:rPr>
              <w:t>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Lateksowe rękawiczki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 op.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25zł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50zł</w:t>
            </w:r>
          </w:p>
        </w:tc>
        <w:tc>
          <w:tcPr>
            <w:tcW w:w="19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Dokumentacja fotograficzna projektu, która zostanie zaprezentowana w formie wystawy, m in. W holu głównym Uniwersytetu Pedagogicznego w Krakowie i w Urzędzie Miasta Krakowa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1500zł</w:t>
            </w:r>
          </w:p>
        </w:tc>
        <w:tc>
          <w:tcPr>
            <w:tcW w:w="19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160"/>
              <w:rPr/>
            </w:pPr>
            <w:r>
              <w:rPr/>
            </w:r>
          </w:p>
        </w:tc>
      </w:tr>
      <w:tr>
        <w:trPr>
          <w:trHeight w:val="742" w:hRule="atLeast"/>
        </w:trPr>
        <w:tc>
          <w:tcPr>
            <w:tcW w:w="28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pacing w:before="0" w:after="160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Koszty razem:</w:t>
            </w:r>
          </w:p>
        </w:tc>
        <w:tc>
          <w:tcPr>
            <w:tcW w:w="67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pacing w:before="0" w:after="160"/>
              <w:jc w:val="center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97</w:t>
            </w:r>
            <w:r>
              <w:rPr>
                <w:rFonts w:ascii="Arial" w:hAnsi="Arial"/>
                <w:sz w:val="28"/>
                <w:szCs w:val="28"/>
              </w:rPr>
              <w:t>7</w:t>
            </w:r>
            <w:r>
              <w:rPr>
                <w:rFonts w:ascii="Arial" w:hAnsi="Arial"/>
                <w:sz w:val="28"/>
                <w:szCs w:val="28"/>
              </w:rPr>
              <w:t>3 zł</w:t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8"/>
          <w:szCs w:val="28"/>
          <w:u w:val="single"/>
        </w:rPr>
      </w:pPr>
      <w:r>
        <w:rPr>
          <w:rFonts w:cs="Arial" w:ascii="Arial" w:hAnsi="Arial"/>
          <w:b/>
          <w:sz w:val="28"/>
          <w:szCs w:val="28"/>
        </w:rPr>
      </w:r>
    </w:p>
    <w:tbl>
      <w:tblPr>
        <w:tblStyle w:val="Zwykatabela1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Arial" w:hAnsi="Arial" w:cs="Arial"/>
                <w:b w:val="false"/>
                <w:b w:val="false"/>
                <w:sz w:val="24"/>
                <w:szCs w:val="24"/>
              </w:rPr>
            </w:pPr>
            <w:r>
              <w:rPr>
                <w:rFonts w:eastAsia="Calibri" w:cs="Arial" w:ascii="Arial" w:hAnsi="Arial"/>
                <w:bCs/>
                <w:kern w:val="0"/>
                <w:sz w:val="24"/>
                <w:szCs w:val="24"/>
                <w:lang w:val="pl-PL" w:eastAsia="en-US" w:bidi="ar-SA"/>
              </w:rPr>
              <w:t>Uzasadnienie przedstawionych kosztów</w:t>
            </w:r>
          </w:p>
        </w:tc>
      </w:tr>
      <w:tr>
        <w:trPr>
          <w:trHeight w:val="2686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</w:tcPr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glina ceramiczna – wykonanie odcisków płytek na mozaikę „pikselową”, dłoni, oraz elementów zawieszonych na drzewie </w:t>
            </w:r>
            <w:r>
              <w:rPr>
                <w:rFonts w:ascii="Arial" w:hAnsi="Arial"/>
                <w:sz w:val="24"/>
                <w:szCs w:val="24"/>
              </w:rPr>
              <w:t>(muralu)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gips – wykonanie płytek gipsowych 8cmx8cm (</w:t>
            </w:r>
            <w:r>
              <w:rPr>
                <w:rFonts w:ascii="Arial" w:hAnsi="Arial"/>
                <w:sz w:val="24"/>
                <w:szCs w:val="24"/>
              </w:rPr>
              <w:t>etap do</w:t>
            </w:r>
            <w:r>
              <w:rPr>
                <w:rFonts w:ascii="Arial" w:hAnsi="Arial"/>
                <w:sz w:val="24"/>
                <w:szCs w:val="24"/>
              </w:rPr>
              <w:t xml:space="preserve"> wykonani</w:t>
            </w:r>
            <w:r>
              <w:rPr>
                <w:rFonts w:ascii="Arial" w:hAnsi="Arial"/>
                <w:sz w:val="24"/>
                <w:szCs w:val="24"/>
              </w:rPr>
              <w:t>a</w:t>
            </w:r>
            <w:r>
              <w:rPr>
                <w:rFonts w:ascii="Arial" w:hAnsi="Arial"/>
                <w:sz w:val="24"/>
                <w:szCs w:val="24"/>
              </w:rPr>
              <w:t xml:space="preserve"> mozaiki), oraz do odlewów twarzy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klej do płytek – do mocowania elementów ceramicznych do ściany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farby akrylowe – do malowani ceramicznych „pikseli”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smarówka – potrzebna w procesie odlewania gipsowych rzeźb, w celu oddzielenia formy od pozytywu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pakuły – zbrojenie do gipsowych odlewów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silikon formierski – do odlewania – negatywów twarzy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siatka sznurkowa – jako baza do wykonania plecionek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słupki drewniane – jako konstrukcja podtrzymująca plecionki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sznurek – element do wykorzystania w plecionce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blok</w:t>
            </w:r>
            <w:r>
              <w:rPr>
                <w:rFonts w:ascii="Arial" w:hAnsi="Arial"/>
                <w:sz w:val="24"/>
                <w:szCs w:val="24"/>
              </w:rPr>
              <w:t>i techniczne, pastele, sepia, ołówki – materiały do warsztatów muzycznych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masa wyciskowa – kromopan – do wykonania odcisków dłoni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szkliwa – do zabarwienia ceramicznych dłoni </w:t>
            </w:r>
            <w:r>
              <w:rPr>
                <w:rFonts w:ascii="Arial" w:hAnsi="Arial"/>
                <w:sz w:val="24"/>
                <w:szCs w:val="24"/>
              </w:rPr>
              <w:t>oraz elementów na muralu</w:t>
            </w:r>
          </w:p>
          <w:p>
            <w:pPr>
              <w:pStyle w:val="Zawartotabeli"/>
              <w:spacing w:lineRule="auto" w:line="24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pędzle – do nakładania szkliwa na dłonie</w:t>
            </w:r>
          </w:p>
          <w:p>
            <w:pPr>
              <w:pStyle w:val="Tretekstu"/>
              <w:spacing w:lineRule="auto" w:line="240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pianka EVA,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klej do gąbki, klamry plastikowe, zatrzaski, sznurówki trekkingowe, materiał na metry, zamki błyskawiczne,Hełm pilota MIG 2-V, Guziki rożne wielkości –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są to materiały i akcesoria potrzebne do zrobienia zabawki manipulacyjnej</w:t>
            </w:r>
          </w:p>
          <w:p>
            <w:pPr>
              <w:pStyle w:val="Tretekstu"/>
              <w:widowControl/>
              <w:spacing w:lineRule="auto" w:line="240" w:before="0" w:after="0"/>
              <w:jc w:val="both"/>
              <w:rPr>
                <w:rFonts w:ascii="Arial" w:hAnsi="Arial" w:eastAsia="Calibri" w:cs="Arial"/>
                <w:b w:val="false"/>
                <w:b w:val="false"/>
                <w:bCs/>
                <w:kern w:val="0"/>
                <w:sz w:val="24"/>
                <w:szCs w:val="24"/>
                <w:lang w:val="pl-PL" w:eastAsia="en-US" w:bidi="ar-SA"/>
              </w:rPr>
            </w:pPr>
            <w:r>
              <w:rPr>
                <w:rFonts w:eastAsia="Calibri" w:cs="Arial" w:ascii="Arial" w:hAnsi="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lang w:val="pl-PL" w:eastAsia="en-US" w:bidi="ar-SA"/>
              </w:rPr>
              <w:t xml:space="preserve">Usługi rzemieślnicze – </w:t>
            </w:r>
            <w:r>
              <w:rPr>
                <w:rFonts w:eastAsia="Calibri" w:cs="Arial" w:ascii="Arial" w:hAnsi="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lang w:val="pl-PL" w:eastAsia="en-US" w:bidi="ar-SA"/>
              </w:rPr>
              <w:t>niezbędne podczas powstawania zabaw</w:t>
            </w:r>
            <w:r>
              <w:rPr>
                <w:rFonts w:eastAsia="Calibri" w:cs="Arial" w:ascii="Arial" w:hAnsi="Arial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lang w:val="pl-PL" w:eastAsia="en-US" w:bidi="ar-SA"/>
              </w:rPr>
              <w:t>ki manipulacyjnej (kosmiczny skafander)</w:t>
            </w:r>
          </w:p>
        </w:tc>
      </w:tr>
    </w:tbl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Data złożenia wniosku: </w:t>
      </w:r>
      <w:r>
        <w:rPr>
          <w:rFonts w:cs="Arial" w:ascii="Arial" w:hAnsi="Arial"/>
          <w:b/>
          <w:sz w:val="24"/>
          <w:szCs w:val="24"/>
        </w:rPr>
        <w:t>05.05.2022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…………………………………………………</w:t>
      </w:r>
      <w:r>
        <w:rPr>
          <w:rFonts w:cs="Arial" w:ascii="Arial" w:hAnsi="Arial"/>
          <w:sz w:val="24"/>
          <w:szCs w:val="24"/>
        </w:rPr>
        <w:t>..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Podpis przewodniczącego studenckiego koła naukowego lub upoważnionego członka studenckiego koła naukowego: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>……………………………</w:t>
      </w:r>
      <w:r>
        <w:rPr>
          <w:rFonts w:cs="Arial" w:ascii="Arial" w:hAnsi="Arial"/>
          <w:sz w:val="24"/>
          <w:szCs w:val="24"/>
        </w:rPr>
        <w:t>..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Podpis opiekuna studenckiego koła naukowego: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………………………………………………………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Podpis Dyrektora lub Z-cy Dyrektora Instytutu, w którym działa studenckie koło naukowe (z pieczątką):</w:t>
      </w:r>
    </w:p>
    <w:p>
      <w:pPr>
        <w:pStyle w:val="Normal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before="0" w:after="160"/>
        <w:rPr>
          <w:rFonts w:ascii="Arial" w:hAnsi="Arial" w:cs="Arial"/>
          <w:b/>
          <w:b/>
          <w:sz w:val="28"/>
          <w:szCs w:val="28"/>
        </w:rPr>
      </w:pPr>
      <w:r>
        <w:rPr/>
      </w:r>
    </w:p>
    <w:sectPr>
      <w:headerReference w:type="default" r:id="rId8"/>
      <w:headerReference w:type="first" r:id="rId9"/>
      <w:footerReference w:type="default" r:id="rId10"/>
      <w:type w:val="nextPage"/>
      <w:pgSz w:w="11906" w:h="16838"/>
      <w:pgMar w:left="1417" w:right="1417" w:header="708" w:top="1417" w:footer="708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57425650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17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right"/>
      <w:rPr>
        <w:rFonts w:ascii="Times New Roman" w:hAnsi="Times New Roman" w:cs="Times New Roman"/>
        <w:sz w:val="20"/>
        <w:szCs w:val="20"/>
      </w:rPr>
    </w:pPr>
    <w:r>
      <w:rPr>
        <w:rFonts w:cs="Times New Roman" w:ascii="Times New Roman" w:hAnsi="Times New Roman"/>
        <w:sz w:val="20"/>
        <w:szCs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rFonts w:ascii="Times New Roman" w:hAnsi="Times New Roman" w:cs="Times New Roman"/>
        <w:sz w:val="20"/>
      </w:rPr>
    </w:pPr>
    <w:r>
      <w:rPr>
        <w:rFonts w:cs="Times New Roman" w:ascii="Times New Roman" w:hAnsi="Times New Roman"/>
        <w:sz w:val="20"/>
      </w:rPr>
      <w:t xml:space="preserve">Załącznik nr 1 </w:t>
    </w:r>
  </w:p>
  <w:p>
    <w:pPr>
      <w:pStyle w:val="Gwka"/>
      <w:jc w:val="right"/>
      <w:rPr>
        <w:rFonts w:ascii="Times New Roman" w:hAnsi="Times New Roman" w:cs="Times New Roman"/>
        <w:sz w:val="20"/>
      </w:rPr>
    </w:pPr>
    <w:r>
      <w:rPr>
        <w:rFonts w:cs="Times New Roman" w:ascii="Times New Roman" w:hAnsi="Times New Roman"/>
        <w:sz w:val="20"/>
      </w:rPr>
      <w:t>do Regulaminu konkursu „Grant rektorski” na dofinansowanie projektów realizowanych przez studenckie koła naukowe Uniwersytetu Pedagogicznego im. Komisji Edukacji Narodowej w Krakowie w 2022 roku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653eb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f7ad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f7ad6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4194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44194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441943"/>
    <w:rPr>
      <w:b/>
      <w:bCs/>
      <w:sz w:val="20"/>
      <w:szCs w:val="20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Mocnewyrnione">
    <w:name w:val="Mocne wyróżnione"/>
    <w:qFormat/>
    <w:rPr>
      <w:b/>
      <w:bCs/>
    </w:rPr>
  </w:style>
  <w:style w:type="character" w:styleId="Wyrnienie">
    <w:name w:val="Wyróżnienie"/>
    <w:qFormat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653e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f7ad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f7ad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44194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441943"/>
    <w:pPr/>
    <w:rPr>
      <w:b/>
      <w:bCs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00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Zwykatabela5">
    <w:name w:val="Plain Table 5"/>
    <w:basedOn w:val="Standardowy"/>
    <w:uiPriority w:val="45"/>
    <w:rsid w:val="006653e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sz w:val="26"/>
      </w:rPr>
      <w:tblPr/>
      <w:tcPr>
        <w:tcBorders>
          <w:bottom w:val="single" w:color="7F7F7F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sz w:val="26"/>
      </w:rPr>
      <w:tblPr/>
      <w:tcPr>
        <w:tcBorders>
          <w:top w:val="single" w:color="7F7F7F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sz w:val="26"/>
      </w:rPr>
      <w:tblPr/>
      <w:tcPr>
        <w:tcBorders>
          <w:right w:val="single" w:color="7F7F7F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sz w:val="26"/>
      </w:rPr>
      <w:tblPr/>
      <w:tcPr>
        <w:tcBorders>
          <w:left w:val="single" w:color="7F7F7F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iatkatabelijasna">
    <w:name w:val="Grid Table Light"/>
    <w:basedOn w:val="Standardowy"/>
    <w:uiPriority w:val="40"/>
    <w:rsid w:val="006653eb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  <w:style w:type="table" w:styleId="Zwykatabela1">
    <w:name w:val="Plain Table 1"/>
    <w:basedOn w:val="Standardowy"/>
    <w:uiPriority w:val="41"/>
    <w:rsid w:val="006653eb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double" w:color="BFBFBF" w:themeColor="background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rsid w:val="006653eb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  <w:style w:type="table" w:styleId="Zwykatabela3">
    <w:name w:val="Plain Table 3"/>
    <w:basedOn w:val="Standardowy"/>
    <w:uiPriority w:val="43"/>
    <w:rsid w:val="006653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rsid w:val="006653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1jasnaakcent2">
    <w:name w:val="Grid Table 1 Light Accent 2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F7CAAC" w:themeColor="accent2" w:themeTint="66" w:sz="4" w:space="0"/>
        <w:left w:val="single" w:color="F7CAAC" w:themeColor="accent2" w:themeTint="66" w:sz="4" w:space="0"/>
        <w:bottom w:val="single" w:color="F7CAAC" w:themeColor="accent2" w:themeTint="66" w:sz="4" w:space="0"/>
        <w:right w:val="single" w:color="F7CAAC" w:themeColor="accent2" w:themeTint="66" w:sz="4" w:space="0"/>
        <w:insideH w:val="single" w:color="F7CAAC" w:themeColor="accent2" w:themeTint="66" w:sz="4" w:space="0"/>
        <w:insideV w:val="single" w:color="F7CAAC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4B083" w:themeColor="accent2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themeColor="accent2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akcent1">
    <w:name w:val="Grid Table 1 Light Accent 1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B4C6E7" w:themeColor="accent1" w:themeTint="66" w:sz="4" w:space="0"/>
        <w:left w:val="single" w:color="B4C6E7" w:themeColor="accent1" w:themeTint="66" w:sz="4" w:space="0"/>
        <w:bottom w:val="single" w:color="B4C6E7" w:themeColor="accent1" w:themeTint="66" w:sz="4" w:space="0"/>
        <w:right w:val="single" w:color="B4C6E7" w:themeColor="accent1" w:themeTint="66" w:sz="4" w:space="0"/>
        <w:insideH w:val="single" w:color="B4C6E7" w:themeColor="accent1" w:themeTint="66" w:sz="4" w:space="0"/>
        <w:insideV w:val="single" w:color="B4C6E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8EAADB" w:themeColor="accent1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themeColor="accent1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">
    <w:name w:val="Grid Table 1 Light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akcent3">
    <w:name w:val="Grid Table 1 Light Accent 3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66" w:sz="4" w:space="0"/>
        <w:left w:val="single" w:color="DBDBDB" w:themeColor="accent3" w:themeTint="66" w:sz="4" w:space="0"/>
        <w:bottom w:val="single" w:color="DBDBDB" w:themeColor="accent3" w:themeTint="66" w:sz="4" w:space="0"/>
        <w:right w:val="single" w:color="DBDBDB" w:themeColor="accent3" w:themeTint="66" w:sz="4" w:space="0"/>
        <w:insideH w:val="single" w:color="DBDBDB" w:themeColor="accent3" w:themeTint="66" w:sz="4" w:space="0"/>
        <w:insideV w:val="single" w:color="DBDBDB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b/>
        <w:bCs/>
      </w:rPr>
      <w:tblPr/>
      <w:tcPr>
        <w:tcBorders>
          <w:top w:val="double" w:color="C9C9C9" w:themeColor="accent3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akcent4">
    <w:name w:val="Grid Table 1 Light Accent 4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akcent5">
    <w:name w:val="Grid Table 1 Light Accent 5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BDD6EE" w:themeColor="accent5" w:themeTint="66" w:sz="4" w:space="0"/>
        <w:left w:val="single" w:color="BDD6EE" w:themeColor="accent5" w:themeTint="66" w:sz="4" w:space="0"/>
        <w:bottom w:val="single" w:color="BDD6EE" w:themeColor="accent5" w:themeTint="66" w:sz="4" w:space="0"/>
        <w:right w:val="single" w:color="BDD6EE" w:themeColor="accent5" w:themeTint="66" w:sz="4" w:space="0"/>
        <w:insideH w:val="single" w:color="BDD6EE" w:themeColor="accent5" w:themeTint="66" w:sz="4" w:space="0"/>
        <w:insideV w:val="single" w:color="BDD6EE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5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5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siatki1jasnaakcent6">
    <w:name w:val="Grid Table 1 Light Accent 6"/>
    <w:basedOn w:val="Standardowy"/>
    <w:uiPriority w:val="46"/>
    <w:rsid w:val="006653eb"/>
    <w:pPr>
      <w:spacing w:after="0" w:line="240" w:lineRule="auto"/>
    </w:pPr>
    <w:tblPr>
      <w:tblStyleRowBandSize w:val="1"/>
      <w:tblStyleColBandSize w:val="1"/>
      <w:tblBorders>
        <w:top w:val="single" w:color="C5E0B3" w:themeColor="accent6" w:themeTint="66" w:sz="4" w:space="0"/>
        <w:left w:val="single" w:color="C5E0B3" w:themeColor="accent6" w:themeTint="66" w:sz="4" w:space="0"/>
        <w:bottom w:val="single" w:color="C5E0B3" w:themeColor="accent6" w:themeTint="66" w:sz="4" w:space="0"/>
        <w:right w:val="single" w:color="C5E0B3" w:themeColor="accent6" w:themeTint="66" w:sz="4" w:space="0"/>
        <w:insideH w:val="single" w:color="C5E0B3" w:themeColor="accent6" w:themeTint="66" w:sz="4" w:space="0"/>
        <w:insideV w:val="single" w:color="C5E0B3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A8D08D" w:themeColor="accent6" w:sz="12" w:space="0"/>
        </w:tcBorders>
      </w:tcPr>
    </w:tblStylePr>
    <w:tblStylePr w:type="lastRow">
      <w:rPr>
        <w:b/>
        <w:bCs/>
      </w:rPr>
      <w:tblPr/>
      <w:tcPr>
        <w:tcBorders>
          <w:top w:val="double" w:color="A8D08D" w:themeColor="accent6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amara.balan@student.up.krakow.pl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womai.pl/" TargetMode="External"/><Relationship Id="rId5" Type="http://schemas.openxmlformats.org/officeDocument/2006/relationships/hyperlink" Target="https://womai.pl/wp-content/uploads/2021/04/20200912_151656-scaled.jpg" TargetMode="External"/><Relationship Id="rId6" Type="http://schemas.openxmlformats.org/officeDocument/2006/relationships/hyperlink" Target="https://womai.pl/" TargetMode="External"/><Relationship Id="rId7" Type="http://schemas.openxmlformats.org/officeDocument/2006/relationships/hyperlink" Target="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278FD-9B83-45C8-8F5C-C521D10A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LibreOffice/7.0.3.1$Windows_X86_64 LibreOffice_project/d7547858d014d4cf69878db179d326fc3483e082</Application>
  <Pages>17</Pages>
  <Words>3645</Words>
  <Characters>23630</Characters>
  <CharactersWithSpaces>27068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2022-03-31T09:49:00Z</dcterms:created>
  <dc:creator>Łukasz Bandoła</dc:creator>
  <dc:description/>
  <dc:language>pl-PL</dc:language>
  <cp:lastModifiedBy/>
  <dcterms:modified xsi:type="dcterms:W3CDTF">2022-05-05T15:26:59Z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