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3DC4D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1C4ACB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14:paraId="7FE718D0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14:paraId="5FAFCF28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14:paraId="76AB2B70" w14:textId="77777777" w:rsidR="005E4D72" w:rsidRPr="001C4ACB" w:rsidRDefault="005E4D72" w:rsidP="00D85EB4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1C4ACB">
        <w:rPr>
          <w:rFonts w:ascii="Arial" w:hAnsi="Arial" w:cs="Arial"/>
          <w:b/>
          <w:bCs/>
          <w:sz w:val="24"/>
          <w:szCs w:val="24"/>
        </w:rPr>
        <w:t>KARTA KURSU</w:t>
      </w:r>
    </w:p>
    <w:p w14:paraId="1FAE55D6" w14:textId="77777777" w:rsidR="005E4D72" w:rsidRPr="001C4ACB" w:rsidRDefault="005E4D72" w:rsidP="00D85EB4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5E4D72" w:rsidRPr="001C4ACB" w14:paraId="4860B61E" w14:textId="77777777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14:paraId="7E1FA6D0" w14:textId="77777777" w:rsidR="005E4D72" w:rsidRPr="001C4ACB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F4F82FC" w14:textId="2FB483E0" w:rsidR="005E4D72" w:rsidRPr="001C4ACB" w:rsidRDefault="001C4ACB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PRACOWNIA RYSUNKU</w:t>
            </w:r>
            <w:r w:rsidR="00B94AD9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352D">
              <w:rPr>
                <w:rFonts w:ascii="Arial" w:hAnsi="Arial" w:cs="Arial"/>
                <w:sz w:val="20"/>
                <w:szCs w:val="20"/>
              </w:rPr>
              <w:t>NARRACYJNEGO</w:t>
            </w:r>
            <w:r w:rsidR="004F27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155D"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5E4D72" w:rsidRPr="001C4ACB" w14:paraId="5A94AE81" w14:textId="77777777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14:paraId="41377C0F" w14:textId="77777777" w:rsidR="005E4D72" w:rsidRPr="001C4ACB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89F1927" w14:textId="5565683B" w:rsidR="005E4D72" w:rsidRPr="001C4ACB" w:rsidRDefault="00D45B3D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NARRATIVE </w:t>
            </w:r>
            <w:r w:rsidR="0061423E" w:rsidRPr="001C4ACB">
              <w:rPr>
                <w:rFonts w:ascii="Arial" w:hAnsi="Arial" w:cs="Arial"/>
                <w:sz w:val="20"/>
                <w:szCs w:val="20"/>
              </w:rPr>
              <w:t>DRAWING</w:t>
            </w:r>
            <w:r w:rsidR="00B94AD9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155D"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</w:tbl>
    <w:p w14:paraId="14F773B1" w14:textId="77777777" w:rsidR="005E4D72" w:rsidRPr="001C4ACB" w:rsidRDefault="005E4D72" w:rsidP="00D85EB4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DF5BE2" w:rsidRPr="001C4ACB" w14:paraId="45FD1352" w14:textId="77777777" w:rsidTr="00270453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741E0532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14:paraId="3EBA3C56" w14:textId="45494A0E" w:rsidR="00DF5BE2" w:rsidRPr="001C4ACB" w:rsidRDefault="001337B9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Stanisław Wójcicki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09A97BBF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DF5BE2" w:rsidRPr="001C4ACB" w14:paraId="7A26C419" w14:textId="77777777" w:rsidTr="00270453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18DB0ED4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26D48CEB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432EEC29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BE2" w:rsidRPr="001C4ACB" w14:paraId="6F63F932" w14:textId="77777777" w:rsidTr="00270453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14:paraId="3C3DDFCE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2CBFAAE4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500BCA7D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BE2" w:rsidRPr="001C4ACB" w14:paraId="7DC1C98A" w14:textId="77777777" w:rsidTr="00270453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95BE08F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14:paraId="04C2AF49" w14:textId="25E83C7B" w:rsidR="00DF5BE2" w:rsidRPr="001C4ACB" w:rsidRDefault="00BC1F91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3BCB351F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5DA6D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39D5B18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5607C5A8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3369A6C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0CED349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Opis kursu (cele kształcenia)</w:t>
      </w:r>
    </w:p>
    <w:p w14:paraId="798C7E3F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E4D72" w:rsidRPr="001C4ACB" w14:paraId="08EB0661" w14:textId="77777777" w:rsidTr="00D835F3">
        <w:trPr>
          <w:trHeight w:val="2381"/>
        </w:trPr>
        <w:tc>
          <w:tcPr>
            <w:tcW w:w="9640" w:type="dxa"/>
          </w:tcPr>
          <w:p w14:paraId="1DD428DB" w14:textId="77777777" w:rsidR="00DF5BE2" w:rsidRPr="001C4ACB" w:rsidRDefault="00DF5BE2" w:rsidP="00C716B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BD775D" w14:textId="396D2D14" w:rsidR="0012371B" w:rsidRPr="00753356" w:rsidRDefault="0012371B" w:rsidP="0012371B">
            <w:pPr>
              <w:pStyle w:val="Standard"/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Celem </w:t>
            </w:r>
            <w:r w:rsidR="008C0F4B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kursu</w:t>
            </w: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jest rozwinięcie</w:t>
            </w:r>
            <w:r w:rsidR="008C0F4B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predyspozycji</w:t>
            </w: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twórczej </w:t>
            </w:r>
            <w:r w:rsidR="008C0F4B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studenta</w:t>
            </w:r>
            <w:r w:rsidR="00D27DD5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. </w:t>
            </w:r>
          </w:p>
          <w:p w14:paraId="30542F6F" w14:textId="633AE41F" w:rsidR="0012371B" w:rsidRPr="00753356" w:rsidRDefault="0012371B" w:rsidP="0012371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6F3017AC" w14:textId="63B257F3" w:rsidR="003C036F" w:rsidRPr="00753356" w:rsidRDefault="003C036F" w:rsidP="00C716B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W trakcie zajęć student zdobywa </w:t>
            </w:r>
            <w:r w:rsidR="00F55004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umiejętność posługiwania się 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ró</w:t>
            </w:r>
            <w:r w:rsidR="00F55004" w:rsidRPr="00753356">
              <w:rPr>
                <w:rFonts w:asciiTheme="minorHAnsi" w:hAnsiTheme="minorHAnsi" w:cstheme="minorHAnsi"/>
                <w:sz w:val="22"/>
                <w:szCs w:val="22"/>
              </w:rPr>
              <w:t>żnorodnymi</w:t>
            </w:r>
            <w:r w:rsidR="001C4ACB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technik</w:t>
            </w:r>
            <w:r w:rsidR="00F55004" w:rsidRPr="00753356">
              <w:rPr>
                <w:rFonts w:asciiTheme="minorHAnsi" w:hAnsiTheme="minorHAnsi" w:cstheme="minorHAnsi"/>
                <w:sz w:val="22"/>
                <w:szCs w:val="22"/>
              </w:rPr>
              <w:t>ami rysunkowymi</w:t>
            </w:r>
            <w:r w:rsidR="001C4ACB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C4ACB" w:rsidRPr="0075335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oraz  wykorzystywania specyfiki </w:t>
            </w:r>
            <w:r w:rsidR="00F55004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używanych 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narzędzi</w:t>
            </w:r>
            <w:r w:rsidR="00C47AD8">
              <w:rPr>
                <w:rFonts w:asciiTheme="minorHAnsi" w:hAnsiTheme="minorHAnsi" w:cstheme="minorHAnsi"/>
                <w:sz w:val="22"/>
                <w:szCs w:val="22"/>
              </w:rPr>
              <w:t xml:space="preserve"> w kontekście tworzenia fabuły narracyjnej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C8093A2" w14:textId="77777777" w:rsidR="00502E3C" w:rsidRPr="00753356" w:rsidRDefault="00502E3C" w:rsidP="00C716B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C7A06C" w14:textId="77777777" w:rsidR="001230A4" w:rsidRPr="00753356" w:rsidRDefault="00C71EBD" w:rsidP="00C716B1">
            <w:pPr>
              <w:spacing w:line="276" w:lineRule="auto"/>
              <w:jc w:val="both"/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Rozwija umiejętności patrzenia,</w:t>
            </w:r>
            <w:r w:rsidR="007F290C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obserwacji świata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F290C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i jego 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postrzegania </w:t>
            </w:r>
            <w:r w:rsidR="00C500C3" w:rsidRPr="00753356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2175C8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7F5E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zależności </w:t>
            </w:r>
            <w:r w:rsidR="007F290C" w:rsidRPr="00753356">
              <w:rPr>
                <w:rFonts w:asciiTheme="minorHAnsi" w:hAnsiTheme="minorHAnsi" w:cstheme="minorHAnsi"/>
                <w:sz w:val="22"/>
                <w:szCs w:val="22"/>
              </w:rPr>
              <w:t>kontekstów</w:t>
            </w:r>
            <w:r w:rsidR="00C500C3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D48C5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i zagadnień konstrukcji obrazu jak również doboru odpowiednich środków </w:t>
            </w:r>
            <w:r w:rsidR="000E4127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wyrazu</w:t>
            </w:r>
            <w:r w:rsidR="000F258D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500C3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oraz rozw</w:t>
            </w:r>
            <w:r w:rsidR="00320971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o</w:t>
            </w:r>
            <w:r w:rsidR="00C500C3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j</w:t>
            </w:r>
            <w:r w:rsidR="00320971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u</w:t>
            </w:r>
            <w:r w:rsidR="00C500C3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kreatywnego wykorzystania wyobraźni w tworzeniu dzieła rysunkowego</w:t>
            </w:r>
            <w:r w:rsidR="001230A4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.</w:t>
            </w:r>
          </w:p>
          <w:p w14:paraId="61AB27D4" w14:textId="3889CE99" w:rsidR="00502E3C" w:rsidRPr="00753356" w:rsidRDefault="00C500C3" w:rsidP="00C716B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04AD8EED" w14:textId="7A934396" w:rsidR="00F91757" w:rsidRPr="00E46E63" w:rsidRDefault="00C50523" w:rsidP="00F917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Student w toku </w:t>
            </w:r>
            <w:r w:rsidR="00F1283A" w:rsidRPr="00E46E63">
              <w:rPr>
                <w:rFonts w:asciiTheme="minorHAnsi" w:hAnsiTheme="minorHAnsi" w:cstheme="minorHAnsi"/>
                <w:sz w:val="22"/>
                <w:szCs w:val="22"/>
              </w:rPr>
              <w:t>realizacji ćwicze</w:t>
            </w:r>
            <w:r w:rsidR="00520B04" w:rsidRPr="00E46E63">
              <w:rPr>
                <w:rFonts w:asciiTheme="minorHAnsi" w:hAnsiTheme="minorHAnsi" w:cstheme="minorHAnsi"/>
                <w:sz w:val="22"/>
                <w:szCs w:val="22"/>
              </w:rPr>
              <w:t>ń r</w:t>
            </w:r>
            <w:r w:rsidR="00FB1726" w:rsidRPr="00E46E63">
              <w:rPr>
                <w:rFonts w:asciiTheme="minorHAnsi" w:hAnsiTheme="minorHAnsi" w:cstheme="minorHAnsi"/>
                <w:sz w:val="22"/>
                <w:szCs w:val="22"/>
              </w:rPr>
              <w:t>ozwija znajomość zagadnień</w:t>
            </w:r>
            <w:r w:rsidR="001B2900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kompozycyjnych</w:t>
            </w:r>
            <w:r w:rsidR="00C716B1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C3389D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F91757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abuły, scenariusza, </w:t>
            </w:r>
            <w:r w:rsidR="00E46E63" w:rsidRPr="00E46E63">
              <w:rPr>
                <w:rFonts w:asciiTheme="minorHAnsi" w:hAnsiTheme="minorHAnsi" w:cstheme="minorHAnsi"/>
                <w:sz w:val="22"/>
                <w:szCs w:val="22"/>
              </w:rPr>
              <w:t>kontekstu</w:t>
            </w:r>
            <w:r w:rsidR="006C7686">
              <w:rPr>
                <w:rFonts w:asciiTheme="minorHAnsi" w:hAnsiTheme="minorHAnsi" w:cstheme="minorHAnsi"/>
                <w:sz w:val="22"/>
                <w:szCs w:val="22"/>
              </w:rPr>
              <w:t xml:space="preserve"> miejsca i czasu</w:t>
            </w:r>
            <w:r w:rsidR="00E46E63" w:rsidRPr="00E46E63">
              <w:rPr>
                <w:rFonts w:asciiTheme="minorHAnsi" w:hAnsiTheme="minorHAnsi" w:cstheme="minorHAnsi"/>
                <w:sz w:val="22"/>
                <w:szCs w:val="22"/>
              </w:rPr>
              <w:t>, kreowania</w:t>
            </w:r>
            <w:r w:rsidR="00F91757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posta</w:t>
            </w:r>
            <w:r w:rsidR="00E46E63">
              <w:rPr>
                <w:rFonts w:asciiTheme="minorHAnsi" w:hAnsiTheme="minorHAnsi" w:cstheme="minorHAnsi"/>
                <w:sz w:val="22"/>
                <w:szCs w:val="22"/>
              </w:rPr>
              <w:t>ci</w:t>
            </w:r>
            <w:r w:rsidR="00F91757" w:rsidRPr="00E46E63">
              <w:rPr>
                <w:rFonts w:asciiTheme="minorHAnsi" w:hAnsiTheme="minorHAnsi" w:cstheme="minorHAnsi"/>
                <w:sz w:val="22"/>
                <w:szCs w:val="22"/>
              </w:rPr>
              <w:t>, emoc</w:t>
            </w:r>
            <w:r w:rsidR="00E2725F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ji i </w:t>
            </w:r>
            <w:r w:rsidR="00E46E63" w:rsidRPr="00E46E63">
              <w:rPr>
                <w:rFonts w:asciiTheme="minorHAnsi" w:hAnsiTheme="minorHAnsi" w:cstheme="minorHAnsi"/>
                <w:sz w:val="22"/>
                <w:szCs w:val="22"/>
              </w:rPr>
              <w:t>charakteru</w:t>
            </w:r>
            <w:r w:rsidR="008F3AD7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. Budowania </w:t>
            </w:r>
            <w:r w:rsidR="001C4528" w:rsidRPr="00E46E63">
              <w:rPr>
                <w:rFonts w:asciiTheme="minorHAnsi" w:hAnsiTheme="minorHAnsi" w:cstheme="minorHAnsi"/>
                <w:sz w:val="22"/>
                <w:szCs w:val="22"/>
              </w:rPr>
              <w:t>narracji przestrzeni przy</w:t>
            </w:r>
          </w:p>
          <w:p w14:paraId="2DF42A6A" w14:textId="2B2CAECB" w:rsidR="003C036F" w:rsidRPr="00753356" w:rsidRDefault="00C84615" w:rsidP="00FB172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46E63">
              <w:rPr>
                <w:rFonts w:asciiTheme="minorHAnsi" w:hAnsiTheme="minorHAnsi" w:cstheme="minorHAnsi"/>
                <w:sz w:val="22"/>
                <w:szCs w:val="22"/>
              </w:rPr>
              <w:t>zastosowani</w:t>
            </w:r>
            <w:r w:rsidR="006C7686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FB1726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światła i cienia </w:t>
            </w:r>
            <w:r w:rsidR="00AC3109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w aspekcie </w:t>
            </w:r>
            <w:r w:rsidR="002B53DA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budowania </w:t>
            </w:r>
            <w:r w:rsidR="008F3AD7" w:rsidRPr="00E46E63">
              <w:rPr>
                <w:rFonts w:asciiTheme="minorHAnsi" w:hAnsiTheme="minorHAnsi" w:cstheme="minorHAnsi"/>
                <w:sz w:val="22"/>
                <w:szCs w:val="22"/>
              </w:rPr>
              <w:t>dramaturgii</w:t>
            </w:r>
            <w:r w:rsidR="00FB1726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r w:rsidRPr="00E46E63">
              <w:rPr>
                <w:rFonts w:asciiTheme="minorHAnsi" w:hAnsiTheme="minorHAnsi" w:cstheme="minorHAnsi"/>
                <w:sz w:val="22"/>
                <w:szCs w:val="22"/>
              </w:rPr>
              <w:t>oraz</w:t>
            </w:r>
            <w:r w:rsidR="003C036F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97EF0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napięć chromatycznych, </w:t>
            </w:r>
            <w:r w:rsidR="003C036F" w:rsidRPr="00E46E63">
              <w:rPr>
                <w:rFonts w:asciiTheme="minorHAnsi" w:hAnsiTheme="minorHAnsi" w:cstheme="minorHAnsi"/>
                <w:sz w:val="22"/>
                <w:szCs w:val="22"/>
              </w:rPr>
              <w:t>waloru</w:t>
            </w:r>
            <w:r w:rsidR="00197EF0" w:rsidRPr="00E46E63">
              <w:rPr>
                <w:rFonts w:asciiTheme="minorHAnsi" w:hAnsiTheme="minorHAnsi" w:cstheme="minorHAnsi"/>
                <w:sz w:val="22"/>
                <w:szCs w:val="22"/>
              </w:rPr>
              <w:t>, natężenia</w:t>
            </w:r>
            <w:r w:rsidR="001230A4" w:rsidRPr="00E46E63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, światłocienia, waloru, proporcji, </w:t>
            </w:r>
            <w:r w:rsidR="001230A4" w:rsidRPr="00E46E63">
              <w:rPr>
                <w:rFonts w:asciiTheme="minorHAnsi" w:hAnsiTheme="minorHAnsi" w:cstheme="minorHAnsi"/>
                <w:sz w:val="22"/>
                <w:szCs w:val="22"/>
              </w:rPr>
              <w:t>ruchu, skrótu perspektywicznego i iluzji przestrzeni,</w:t>
            </w:r>
            <w:r w:rsidR="001230A4" w:rsidRPr="00E46E63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1B2900" w:rsidRPr="00E46E63">
              <w:rPr>
                <w:rFonts w:asciiTheme="minorHAnsi" w:hAnsiTheme="minorHAnsi" w:cstheme="minorHAnsi"/>
                <w:sz w:val="22"/>
                <w:szCs w:val="22"/>
              </w:rPr>
              <w:t>w organizacji całości dzieła</w:t>
            </w:r>
            <w:r w:rsidR="001B2900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50BE3F3F" w14:textId="77777777" w:rsidR="003038B4" w:rsidRDefault="003167CF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Twórczo wykorzystuje współzależność i wzajem</w:t>
            </w:r>
            <w:r w:rsidR="001B2900" w:rsidRPr="00753356">
              <w:rPr>
                <w:rFonts w:asciiTheme="minorHAnsi" w:hAnsiTheme="minorHAnsi" w:cstheme="minorHAnsi"/>
                <w:sz w:val="22"/>
                <w:szCs w:val="22"/>
              </w:rPr>
              <w:t>ne relacje środków formalnych w strukturze kompozycji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6A50871" w14:textId="06DC693F" w:rsidR="003167CF" w:rsidRDefault="003167CF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73DAF39" w14:textId="7FF89233" w:rsidR="00CB5768" w:rsidRDefault="00CB5768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 wykładach </w:t>
            </w:r>
            <w:r w:rsidR="00BA6953">
              <w:rPr>
                <w:rFonts w:asciiTheme="minorHAnsi" w:hAnsiTheme="minorHAnsi" w:cstheme="minorHAnsi"/>
                <w:sz w:val="22"/>
                <w:szCs w:val="22"/>
              </w:rPr>
              <w:t>poznaje</w:t>
            </w:r>
            <w:r w:rsidR="00113557">
              <w:rPr>
                <w:rFonts w:asciiTheme="minorHAnsi" w:hAnsiTheme="minorHAnsi" w:cstheme="minorHAnsi"/>
                <w:sz w:val="22"/>
                <w:szCs w:val="22"/>
              </w:rPr>
              <w:t xml:space="preserve"> szeroki kontekst </w:t>
            </w:r>
            <w:r w:rsidR="00DD3C13">
              <w:rPr>
                <w:rFonts w:asciiTheme="minorHAnsi" w:hAnsiTheme="minorHAnsi" w:cstheme="minorHAnsi"/>
                <w:sz w:val="22"/>
                <w:szCs w:val="22"/>
              </w:rPr>
              <w:t xml:space="preserve">wypowiedzi narracyjnych na </w:t>
            </w:r>
            <w:r w:rsidR="00F56283">
              <w:rPr>
                <w:rFonts w:asciiTheme="minorHAnsi" w:hAnsiTheme="minorHAnsi" w:cstheme="minorHAnsi"/>
                <w:sz w:val="22"/>
                <w:szCs w:val="22"/>
              </w:rPr>
              <w:t>przestrzeni</w:t>
            </w:r>
            <w:r w:rsidR="00DD3C13">
              <w:rPr>
                <w:rFonts w:asciiTheme="minorHAnsi" w:hAnsiTheme="minorHAnsi" w:cstheme="minorHAnsi"/>
                <w:sz w:val="22"/>
                <w:szCs w:val="22"/>
              </w:rPr>
              <w:t xml:space="preserve"> wieków</w:t>
            </w:r>
            <w:r w:rsidR="00F5628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86DF20B" w14:textId="77777777" w:rsidR="00CB5768" w:rsidRPr="00113557" w:rsidRDefault="00CB5768" w:rsidP="00CB5768">
            <w:pPr>
              <w:rPr>
                <w:rFonts w:asciiTheme="minorHAnsi" w:hAnsiTheme="minorHAnsi" w:cstheme="minorHAnsi"/>
                <w:bCs/>
                <w:color w:val="202122"/>
                <w:sz w:val="22"/>
                <w:szCs w:val="22"/>
                <w:shd w:val="clear" w:color="auto" w:fill="FFFFFF"/>
              </w:rPr>
            </w:pPr>
            <w:r w:rsidRPr="00113557">
              <w:rPr>
                <w:rFonts w:asciiTheme="minorHAnsi" w:hAnsiTheme="minorHAnsi" w:cstheme="minorHAnsi"/>
                <w:sz w:val="22"/>
                <w:szCs w:val="22"/>
              </w:rPr>
              <w:t xml:space="preserve">Rysunek jako narzędzie do opowiadania. Od Naskalnych do Greckich i Rzymskich przedstawień, Od Biblii Pauperum, Villarda, Godzinek księcia de Berry,  do Surrealistów i od </w:t>
            </w:r>
            <w:r w:rsidRPr="00113557">
              <w:rPr>
                <w:rFonts w:asciiTheme="minorHAnsi" w:hAnsiTheme="minorHAnsi" w:cstheme="minorHAnsi"/>
                <w:bCs/>
                <w:color w:val="202122"/>
                <w:sz w:val="22"/>
                <w:szCs w:val="22"/>
                <w:shd w:val="clear" w:color="auto" w:fill="FFFFFF"/>
              </w:rPr>
              <w:t>Jacka Kirby do Jakuba Woynarowskiego. Historia rysunku, ilustracji z narracją w tle.</w:t>
            </w:r>
          </w:p>
          <w:p w14:paraId="281E9604" w14:textId="77777777" w:rsidR="00CB5768" w:rsidRPr="00753356" w:rsidRDefault="00CB5768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41BF0D" w14:textId="77777777" w:rsidR="00DF5BE2" w:rsidRPr="00753356" w:rsidRDefault="00C716B1" w:rsidP="00DF5BE2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94B340F" w14:textId="77777777" w:rsidR="00DF5BE2" w:rsidRPr="001C4ACB" w:rsidRDefault="00DF5BE2" w:rsidP="00DF5BE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18F139" w14:textId="77777777" w:rsidR="00162E58" w:rsidRPr="001C4ACB" w:rsidRDefault="003C036F" w:rsidP="000D141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C4AC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* kurs prowadzony jest w języku po</w:t>
            </w:r>
            <w:r w:rsidR="00370686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lskim</w:t>
            </w:r>
          </w:p>
        </w:tc>
      </w:tr>
    </w:tbl>
    <w:p w14:paraId="3B607594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7E8B8D66" w14:textId="77777777" w:rsidR="00BF0769" w:rsidRPr="001C4ACB" w:rsidRDefault="00BF0769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4ABC6BB4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397CB6BA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lastRenderedPageBreak/>
        <w:t>Warunki wstępne</w:t>
      </w:r>
    </w:p>
    <w:p w14:paraId="007ACB5A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E4D72" w:rsidRPr="00F43B32" w14:paraId="356A1381" w14:textId="77777777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14:paraId="01D7DDA4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15E9AEB" w14:textId="77777777" w:rsidR="004363C2" w:rsidRPr="00F43B32" w:rsidRDefault="00F43B32" w:rsidP="00F43B32">
            <w:pPr>
              <w:pStyle w:val="Standard"/>
              <w:autoSpaceDE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- zna podstawowe techniki rysunkowe oraz dostępne media</w:t>
            </w:r>
          </w:p>
        </w:tc>
      </w:tr>
      <w:tr w:rsidR="005E4D72" w:rsidRPr="00F43B32" w14:paraId="674BD844" w14:textId="77777777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14:paraId="417B1D32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B1BDF22" w14:textId="75F0B7BA" w:rsidR="003052CA" w:rsidRPr="00F43B32" w:rsidRDefault="00F43B32" w:rsidP="00F43B32">
            <w:pPr>
              <w:pStyle w:val="Standard"/>
              <w:autoSpaceDE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- posiada umiejętności rysowania</w:t>
            </w:r>
            <w:r w:rsidR="004E3F9F">
              <w:rPr>
                <w:rFonts w:ascii="Arial" w:hAnsi="Arial" w:cs="Arial"/>
                <w:sz w:val="20"/>
                <w:szCs w:val="20"/>
              </w:rPr>
              <w:t xml:space="preserve"> oraz osiada szeroki wachlarz umiejętności </w:t>
            </w:r>
            <w:r w:rsidR="001E39C7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B33081">
              <w:rPr>
                <w:rFonts w:ascii="Arial" w:hAnsi="Arial" w:cs="Arial"/>
                <w:sz w:val="20"/>
                <w:szCs w:val="20"/>
              </w:rPr>
              <w:t>tworzenia kompozycji narracyjnych.</w:t>
            </w:r>
          </w:p>
        </w:tc>
      </w:tr>
      <w:tr w:rsidR="005E4D72" w:rsidRPr="00F43B32" w14:paraId="1C895F4B" w14:textId="77777777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14:paraId="63B49C64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2E0938D" w14:textId="71336ED8" w:rsidR="005E4D72" w:rsidRPr="00F43B32" w:rsidRDefault="000F6B7C" w:rsidP="001C4ACB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4ACB" w:rsidRPr="00F43B32">
              <w:rPr>
                <w:rFonts w:ascii="Arial" w:hAnsi="Arial" w:cs="Arial"/>
                <w:sz w:val="20"/>
                <w:szCs w:val="20"/>
              </w:rPr>
              <w:t>Pracownia rysunku</w:t>
            </w:r>
            <w:r w:rsidR="00C94813" w:rsidRPr="00F43B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33081">
              <w:rPr>
                <w:rFonts w:ascii="Arial" w:hAnsi="Arial" w:cs="Arial"/>
                <w:sz w:val="20"/>
                <w:szCs w:val="20"/>
              </w:rPr>
              <w:t>narracyjnego</w:t>
            </w:r>
          </w:p>
        </w:tc>
      </w:tr>
    </w:tbl>
    <w:p w14:paraId="5D197645" w14:textId="77777777" w:rsidR="005E4D72" w:rsidRPr="00F43B32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34DB0D7C" w14:textId="77777777" w:rsidR="00D85EB4" w:rsidRPr="001C4ACB" w:rsidRDefault="00D85EB4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52A10E69" w14:textId="77777777" w:rsidR="00DF5BE2" w:rsidRPr="001C4ACB" w:rsidRDefault="00DF5BE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7B2AD1C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CA7D247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7D3AD617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55342A90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 xml:space="preserve">Efekty kształcenia </w:t>
      </w:r>
    </w:p>
    <w:p w14:paraId="4D51BA0B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534"/>
        <w:gridCol w:w="2127"/>
      </w:tblGrid>
      <w:tr w:rsidR="005E4D72" w:rsidRPr="001C4ACB" w14:paraId="4933DC3F" w14:textId="77777777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35B08C5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14:paraId="666C400F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61E27F20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4BFE5484" w14:textId="77777777" w:rsidTr="00162E58">
        <w:trPr>
          <w:cantSplit/>
          <w:trHeight w:val="964"/>
        </w:trPr>
        <w:tc>
          <w:tcPr>
            <w:tcW w:w="1979" w:type="dxa"/>
            <w:vMerge/>
          </w:tcPr>
          <w:p w14:paraId="65952CC2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14:paraId="26E30072" w14:textId="77777777" w:rsidR="00575D25" w:rsidRPr="001C4ACB" w:rsidRDefault="00575D25" w:rsidP="00D85EB4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D94D374" w14:textId="77777777" w:rsidR="00162E58" w:rsidRPr="001C4ACB" w:rsidRDefault="00C94813" w:rsidP="002E01C5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W01 –</w:t>
            </w:r>
            <w:r w:rsidR="00A55A9D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>znajomość warsztatu rysunkowego</w:t>
            </w:r>
            <w:r w:rsidR="00AB43D2" w:rsidRPr="001C4ACB">
              <w:rPr>
                <w:rFonts w:ascii="Arial" w:hAnsi="Arial" w:cs="Arial"/>
                <w:sz w:val="20"/>
                <w:szCs w:val="20"/>
              </w:rPr>
              <w:t>: możliwości wykorzystania różnorodnych</w:t>
            </w:r>
            <w:r w:rsidR="007A5A23" w:rsidRPr="001C4ACB">
              <w:rPr>
                <w:rFonts w:ascii="Arial" w:hAnsi="Arial" w:cs="Arial"/>
                <w:sz w:val="20"/>
                <w:szCs w:val="20"/>
              </w:rPr>
              <w:t xml:space="preserve"> narzędzi</w:t>
            </w:r>
            <w:r w:rsidR="007A1B9B" w:rsidRPr="001C4ACB">
              <w:rPr>
                <w:rFonts w:ascii="Arial" w:hAnsi="Arial" w:cs="Arial"/>
                <w:sz w:val="20"/>
                <w:szCs w:val="20"/>
              </w:rPr>
              <w:t xml:space="preserve"> i technik</w:t>
            </w:r>
          </w:p>
        </w:tc>
        <w:tc>
          <w:tcPr>
            <w:tcW w:w="2127" w:type="dxa"/>
          </w:tcPr>
          <w:p w14:paraId="0180F245" w14:textId="77777777" w:rsidR="004D1C7F" w:rsidRPr="001C4ACB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ADAEE8C" w14:textId="77777777" w:rsidR="008B753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K_W</w:t>
            </w:r>
            <w:r w:rsidR="001C4ACB">
              <w:rPr>
                <w:rFonts w:ascii="Arial" w:hAnsi="Arial" w:cs="Arial"/>
                <w:sz w:val="20"/>
                <w:szCs w:val="20"/>
              </w:rPr>
              <w:t>01</w:t>
            </w:r>
            <w:r w:rsidR="001C4ACB">
              <w:rPr>
                <w:rFonts w:ascii="Arial" w:hAnsi="Arial" w:cs="Arial"/>
                <w:sz w:val="20"/>
                <w:szCs w:val="20"/>
              </w:rPr>
              <w:br/>
              <w:t>K_W03</w:t>
            </w:r>
          </w:p>
        </w:tc>
      </w:tr>
    </w:tbl>
    <w:p w14:paraId="76FD2138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528"/>
        <w:gridCol w:w="2127"/>
      </w:tblGrid>
      <w:tr w:rsidR="005E4D72" w:rsidRPr="001C4ACB" w14:paraId="2007EED0" w14:textId="77777777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7F0564E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0A2BDD02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4FCA5411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730CBDEA" w14:textId="77777777" w:rsidTr="00B94AD9">
        <w:trPr>
          <w:cantSplit/>
          <w:trHeight w:val="1134"/>
        </w:trPr>
        <w:tc>
          <w:tcPr>
            <w:tcW w:w="1985" w:type="dxa"/>
            <w:vMerge/>
          </w:tcPr>
          <w:p w14:paraId="6B6164D9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1266B705" w14:textId="77777777" w:rsidR="004363C2" w:rsidRPr="001C4ACB" w:rsidRDefault="004363C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987FABC" w14:textId="77777777" w:rsidR="004D1C7F" w:rsidRPr="001C4ACB" w:rsidRDefault="00C94813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U01 –</w:t>
            </w:r>
            <w:r w:rsidR="00A55A9D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5A23" w:rsidRPr="001C4ACB">
              <w:rPr>
                <w:rFonts w:ascii="Arial" w:hAnsi="Arial" w:cs="Arial"/>
                <w:sz w:val="20"/>
                <w:szCs w:val="20"/>
              </w:rPr>
              <w:t>umiejętność studyjnego przedstawienia rzeczywistości oraz jej twórczej interpretacji</w:t>
            </w:r>
          </w:p>
          <w:p w14:paraId="40AAAF73" w14:textId="77777777" w:rsidR="006F05AA" w:rsidRPr="001C4ACB" w:rsidRDefault="006F05AA" w:rsidP="004D1C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19AE9C" w14:textId="77777777" w:rsidR="00BF0769" w:rsidRPr="001C4ACB" w:rsidRDefault="004E1F0B" w:rsidP="00BF076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U02 – dokonywanie 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trafnego wyboru technik rysunkowych </w:t>
            </w:r>
            <w:r w:rsidRPr="001C4ACB">
              <w:rPr>
                <w:rFonts w:ascii="Arial" w:hAnsi="Arial" w:cs="Arial"/>
                <w:sz w:val="20"/>
                <w:szCs w:val="20"/>
              </w:rPr>
              <w:br/>
            </w:r>
            <w:r w:rsidR="002E01C5" w:rsidRPr="001C4ACB">
              <w:rPr>
                <w:rFonts w:ascii="Arial" w:hAnsi="Arial" w:cs="Arial"/>
                <w:sz w:val="20"/>
                <w:szCs w:val="20"/>
              </w:rPr>
              <w:t>dla realizacji określonego zamysłu plastycznego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  <w:p w14:paraId="474C7CB9" w14:textId="77777777" w:rsidR="00BF0769" w:rsidRPr="001C4ACB" w:rsidRDefault="00BF0769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C59AE54" w14:textId="77777777" w:rsidR="008B7534" w:rsidRPr="001C4ACB" w:rsidRDefault="008B7534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781C6A5" w14:textId="77777777" w:rsidR="00575D25" w:rsidRPr="001C4ACB" w:rsidRDefault="001C4ACB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8AEAAFE" w14:textId="77777777" w:rsidR="0030115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E2A045" w14:textId="77777777" w:rsidR="0030115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42B7AA3" w14:textId="77777777" w:rsidR="00301154" w:rsidRPr="001C4ACB" w:rsidRDefault="001C4ACB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br/>
              <w:t>K_U08</w:t>
            </w:r>
          </w:p>
        </w:tc>
      </w:tr>
    </w:tbl>
    <w:p w14:paraId="4ADEC021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528"/>
        <w:gridCol w:w="2127"/>
      </w:tblGrid>
      <w:tr w:rsidR="005E4D72" w:rsidRPr="001C4ACB" w14:paraId="61112557" w14:textId="77777777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E7D9138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12390C61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319CA275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075EFD6D" w14:textId="77777777" w:rsidTr="00760BC5">
        <w:trPr>
          <w:cantSplit/>
          <w:trHeight w:val="964"/>
        </w:trPr>
        <w:tc>
          <w:tcPr>
            <w:tcW w:w="1985" w:type="dxa"/>
            <w:vMerge/>
          </w:tcPr>
          <w:p w14:paraId="69D25557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4520E989" w14:textId="77777777" w:rsidR="00A55A9D" w:rsidRPr="001C4ACB" w:rsidRDefault="00A55A9D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AABFB12" w14:textId="77777777" w:rsidR="0061423E" w:rsidRPr="001C4ACB" w:rsidRDefault="007A1B9B" w:rsidP="0030115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K01 – przedstawianie 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 xml:space="preserve">koncepcji i 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strony formalnej </w:t>
            </w:r>
            <w:r w:rsidR="00ED7339" w:rsidRPr="001C4ACB">
              <w:rPr>
                <w:rFonts w:ascii="Arial" w:hAnsi="Arial" w:cs="Arial"/>
                <w:sz w:val="20"/>
                <w:szCs w:val="20"/>
              </w:rPr>
              <w:t xml:space="preserve">własnych działań twórczych </w:t>
            </w:r>
            <w:r w:rsidR="00FA0B1F" w:rsidRPr="001C4ACB">
              <w:rPr>
                <w:rFonts w:ascii="Arial" w:hAnsi="Arial" w:cs="Arial"/>
                <w:sz w:val="20"/>
                <w:szCs w:val="20"/>
              </w:rPr>
              <w:t>w zakresie rysunku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2127" w:type="dxa"/>
          </w:tcPr>
          <w:p w14:paraId="52CBB442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BCF3632" w14:textId="77777777" w:rsidR="008B7534" w:rsidRPr="001C4ACB" w:rsidRDefault="00ED7339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K_K02</w:t>
            </w:r>
            <w:r w:rsidR="001C4ACB">
              <w:rPr>
                <w:rFonts w:ascii="Arial" w:hAnsi="Arial" w:cs="Arial"/>
                <w:sz w:val="20"/>
                <w:szCs w:val="20"/>
              </w:rPr>
              <w:br/>
            </w:r>
            <w:r w:rsidR="001C4ACB" w:rsidRPr="001C4ACB">
              <w:rPr>
                <w:rFonts w:ascii="Arial" w:hAnsi="Arial" w:cs="Arial"/>
                <w:sz w:val="20"/>
                <w:szCs w:val="20"/>
              </w:rPr>
              <w:t>K_K0</w:t>
            </w:r>
            <w:r w:rsidR="001C4A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622CE961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70022393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1D1BA97A" w14:textId="77777777" w:rsidR="00760BC5" w:rsidRPr="001C4ACB" w:rsidRDefault="00760BC5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1C4ACB" w14:paraId="6F6CDE46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41768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C4ACB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1C4ACB" w14:paraId="3CAAF8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E981D5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CAA5A7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E5D421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E96C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5E4D72" w:rsidRPr="001C4ACB" w14:paraId="62C1059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61BA0F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CFBF96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BC90D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87CA91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17018D2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47509F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90CA5EC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5460A0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AFA95D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A532BE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3C80BB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C775528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90AD745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FF12FB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1C4ACB" w14:paraId="37BED08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1FFE74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58EAA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2E2024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3F672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E624682" w14:textId="720AF1F5" w:rsidR="005E4D72" w:rsidRPr="001C4ACB" w:rsidRDefault="008B4B85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14:paraId="2B37D3ED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7C9F7C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A32539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53B09A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5BAAD5B1" w14:textId="77777777" w:rsidR="006D3F70" w:rsidRPr="001C4ACB" w:rsidRDefault="006D3F70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43D4C7A9" w14:textId="77777777" w:rsidR="00370686" w:rsidRDefault="00370686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54FC687F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Opis metod prowadzenia zajęć</w:t>
      </w:r>
    </w:p>
    <w:p w14:paraId="7241C2A0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6DA3F5AF" w14:textId="77777777" w:rsidTr="00D85EB4">
        <w:trPr>
          <w:trHeight w:val="1312"/>
        </w:trPr>
        <w:tc>
          <w:tcPr>
            <w:tcW w:w="9622" w:type="dxa"/>
          </w:tcPr>
          <w:p w14:paraId="1C8A9EE3" w14:textId="77777777" w:rsidR="00712717" w:rsidRPr="001C4ACB" w:rsidRDefault="00712717" w:rsidP="0071271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crokie, studium z ruchu postaci</w:t>
            </w:r>
          </w:p>
          <w:p w14:paraId="0CFE2882" w14:textId="77777777" w:rsidR="00712717" w:rsidRPr="001C4ACB" w:rsidRDefault="00712717" w:rsidP="0071271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zastosowanie  różnorodnych elementów wyrazu: linii, plamy, </w:t>
            </w:r>
            <w:r>
              <w:rPr>
                <w:rFonts w:ascii="Arial" w:hAnsi="Arial" w:cs="Arial"/>
                <w:sz w:val="20"/>
                <w:szCs w:val="20"/>
              </w:rPr>
              <w:t xml:space="preserve">światłocienia, </w:t>
            </w:r>
            <w:r w:rsidRPr="001C4ACB">
              <w:rPr>
                <w:rFonts w:ascii="Arial" w:hAnsi="Arial" w:cs="Arial"/>
                <w:sz w:val="20"/>
                <w:szCs w:val="20"/>
              </w:rPr>
              <w:t>waloru, itp.</w:t>
            </w:r>
          </w:p>
          <w:p w14:paraId="739CCF4C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wykorzystanie przypadku w procesie twórczym</w:t>
            </w:r>
          </w:p>
          <w:p w14:paraId="61C99C6E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działania artystyczne oparte na wyobraźni</w:t>
            </w:r>
          </w:p>
          <w:p w14:paraId="0E8311B0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inspiracja dziełami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 sztuki dawnej i współczesnej</w:t>
            </w:r>
          </w:p>
          <w:p w14:paraId="554A4BBA" w14:textId="77777777" w:rsidR="006A2BAE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 xml:space="preserve">poszukiwanie motywów </w:t>
            </w:r>
            <w:r w:rsidRPr="001C4ACB">
              <w:rPr>
                <w:rFonts w:ascii="Arial" w:hAnsi="Arial" w:cs="Arial"/>
                <w:sz w:val="20"/>
                <w:szCs w:val="20"/>
              </w:rPr>
              <w:t>w plenerze, przestr</w:t>
            </w:r>
            <w:r>
              <w:rPr>
                <w:rFonts w:ascii="Arial" w:hAnsi="Arial" w:cs="Arial"/>
                <w:sz w:val="20"/>
                <w:szCs w:val="20"/>
              </w:rPr>
              <w:t xml:space="preserve">zeni publicznej (ulica, wnętrze 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budynku, itp.) </w:t>
            </w:r>
          </w:p>
          <w:p w14:paraId="4FA07399" w14:textId="4432442C" w:rsidR="00C86012" w:rsidRPr="00C37C34" w:rsidRDefault="00C86012" w:rsidP="00C37C3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E4AA43" w14:textId="39890D69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prze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glądy autorskich prac studentów</w:t>
            </w:r>
          </w:p>
          <w:p w14:paraId="6C64D010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omawianie w grupie poszczególnych tematów zadań, prezentacja związanych z nimi przykładów </w:t>
            </w:r>
          </w:p>
          <w:p w14:paraId="728EDC3D" w14:textId="77777777" w:rsidR="00271693" w:rsidRPr="001C4ACB" w:rsidRDefault="00C716B1" w:rsidP="00760BC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dyskusje dotyczące zjawisk artystycz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nych z różnych dziedzin sztuki</w:t>
            </w:r>
            <w:r w:rsidRPr="001C4ACB">
              <w:rPr>
                <w:rFonts w:ascii="Arial" w:hAnsi="Arial" w:cs="Arial"/>
                <w:sz w:val="20"/>
                <w:szCs w:val="20"/>
              </w:rPr>
              <w:br/>
              <w:t>- wspólne zwiedzanie i recenzowanie bieżących ekspozyc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ji w galeriach sztuki i muzeach</w:t>
            </w:r>
          </w:p>
        </w:tc>
      </w:tr>
    </w:tbl>
    <w:p w14:paraId="46153F92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3834ADC4" w14:textId="77777777" w:rsidR="00760BC5" w:rsidRPr="001C4ACB" w:rsidRDefault="00760BC5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57FAF6FE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Formy sprawdzania efektów kształcenia</w:t>
      </w:r>
    </w:p>
    <w:p w14:paraId="51E2505B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1134"/>
        <w:gridCol w:w="510"/>
        <w:gridCol w:w="680"/>
        <w:gridCol w:w="680"/>
        <w:gridCol w:w="680"/>
        <w:gridCol w:w="680"/>
        <w:gridCol w:w="680"/>
        <w:gridCol w:w="680"/>
        <w:gridCol w:w="680"/>
        <w:gridCol w:w="510"/>
        <w:gridCol w:w="680"/>
        <w:gridCol w:w="510"/>
        <w:gridCol w:w="680"/>
        <w:gridCol w:w="794"/>
      </w:tblGrid>
      <w:tr w:rsidR="000D141A" w:rsidRPr="001C4ACB" w14:paraId="7171BEA0" w14:textId="77777777" w:rsidTr="000D141A">
        <w:trPr>
          <w:cantSplit/>
          <w:trHeight w:val="1579"/>
        </w:trPr>
        <w:tc>
          <w:tcPr>
            <w:tcW w:w="1134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23183FA" w14:textId="77777777" w:rsidR="00AC36A1" w:rsidRPr="000D141A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70A1149D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EA0C28B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285443E9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43BE0D66" w14:textId="77777777" w:rsidR="00AC36A1" w:rsidRPr="001C4ACB" w:rsidRDefault="00AC36A1" w:rsidP="000D141A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Zajęcia terenowe</w:t>
            </w:r>
            <w:r w:rsidR="000D141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D14CE08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5230E9CA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3985BEFA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5AFC596E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1DFFBE49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7733AA84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14218C68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6142E65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94" w:type="dxa"/>
            <w:shd w:val="clear" w:color="auto" w:fill="DBE5F1"/>
            <w:textDirection w:val="btLr"/>
            <w:vAlign w:val="center"/>
          </w:tcPr>
          <w:p w14:paraId="2F44D6DF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Inne:</w:t>
            </w:r>
          </w:p>
          <w:p w14:paraId="7EF3FE5A" w14:textId="77777777" w:rsidR="00AC36A1" w:rsidRPr="001C4ACB" w:rsidRDefault="00ED4157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1C4ACB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0D141A" w:rsidRPr="001C4ACB" w14:paraId="5F3C2214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33AAEAC0" w14:textId="77777777" w:rsidR="00AC36A1" w:rsidRPr="000D141A" w:rsidRDefault="00AC36A1" w:rsidP="00D85EB4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510" w:type="dxa"/>
            <w:shd w:val="clear" w:color="auto" w:fill="FFFFFF"/>
          </w:tcPr>
          <w:p w14:paraId="3EFC8D82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9CD922F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5E6E0CB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EEB6549" w14:textId="3B2CC314" w:rsidR="00AC36A1" w:rsidRPr="001C4ACB" w:rsidRDefault="0063395C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679964F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2C2D0C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6CFA6C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673ED7C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10" w:type="dxa"/>
            <w:shd w:val="clear" w:color="auto" w:fill="FFFFFF"/>
          </w:tcPr>
          <w:p w14:paraId="70E89478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2594B07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54418171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00FB433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2580F4CD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52CDEB4E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20F44FA8" w14:textId="77777777" w:rsidR="00AC36A1" w:rsidRPr="000D141A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510" w:type="dxa"/>
            <w:shd w:val="clear" w:color="auto" w:fill="FFFFFF"/>
          </w:tcPr>
          <w:p w14:paraId="57A0933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63C346A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EB3B063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E826C55" w14:textId="22784436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C82AC5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C1AF0B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0920F5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E62B16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B3BA1F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29C264D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1A45917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8FA82ED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7D7D811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18BCB7BC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40C8DFBC" w14:textId="77777777" w:rsidR="004D1C7F" w:rsidRPr="000D141A" w:rsidRDefault="004D1C7F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510" w:type="dxa"/>
            <w:shd w:val="clear" w:color="auto" w:fill="FFFFFF"/>
          </w:tcPr>
          <w:p w14:paraId="753C0550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AA4BBFC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CCC7802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B24A6D1" w14:textId="7ADD96D8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8205B5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2C5D1A62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AC9EC2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F758A1A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5B4003E6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1E28385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9DC4D8D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397D19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725096F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124F4DEC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1AE162B8" w14:textId="77777777" w:rsidR="00AC36A1" w:rsidRPr="000D141A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510" w:type="dxa"/>
            <w:shd w:val="clear" w:color="auto" w:fill="FFFFFF"/>
          </w:tcPr>
          <w:p w14:paraId="5394E1E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1AAD8C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6249E6F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82E4176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1921A6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4D0B55F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46ED537F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9A9118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10" w:type="dxa"/>
            <w:shd w:val="clear" w:color="auto" w:fill="FFFFFF"/>
          </w:tcPr>
          <w:p w14:paraId="0611E1C1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70E52B2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7B876F98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5D1210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12EC679B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076D1B73" w14:textId="77777777" w:rsidR="00C716B1" w:rsidRPr="001C4ACB" w:rsidRDefault="00C716B1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7FC2AD8A" w14:textId="77777777" w:rsidR="00D835F3" w:rsidRPr="001C4ACB" w:rsidRDefault="00D835F3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E4D72" w:rsidRPr="001C4ACB" w14:paraId="4B27C2A1" w14:textId="77777777">
        <w:tc>
          <w:tcPr>
            <w:tcW w:w="1941" w:type="dxa"/>
            <w:shd w:val="clear" w:color="auto" w:fill="DBE5F1"/>
            <w:vAlign w:val="center"/>
          </w:tcPr>
          <w:p w14:paraId="6A88921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C4ACB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45AAD5E" w14:textId="77777777" w:rsidR="00C716B1" w:rsidRPr="001C4ACB" w:rsidRDefault="00C716B1" w:rsidP="00760BC5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obecno</w:t>
            </w:r>
            <w:r w:rsidR="0000324C">
              <w:rPr>
                <w:rFonts w:ascii="Arial" w:hAnsi="Arial" w:cs="Arial"/>
                <w:sz w:val="20"/>
                <w:szCs w:val="20"/>
              </w:rPr>
              <w:t xml:space="preserve">ść na zajęciach i zaangażowanie </w:t>
            </w:r>
            <w:r w:rsidRPr="001C4ACB">
              <w:rPr>
                <w:rFonts w:ascii="Arial" w:hAnsi="Arial" w:cs="Arial"/>
                <w:sz w:val="20"/>
                <w:szCs w:val="20"/>
              </w:rPr>
              <w:t>w pracy</w:t>
            </w:r>
          </w:p>
          <w:p w14:paraId="75B9BD85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wykonanie zadanych ćwiczeń</w:t>
            </w:r>
          </w:p>
          <w:p w14:paraId="71A8975E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twórcza interpretacja tematów proponowanych w trakcie kursu</w:t>
            </w:r>
          </w:p>
          <w:p w14:paraId="6BC3DB52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realizacja 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>zadań domowych</w:t>
            </w:r>
          </w:p>
          <w:p w14:paraId="53C1C177" w14:textId="77777777" w:rsidR="0085415E" w:rsidRPr="001C4ACB" w:rsidRDefault="00C716B1" w:rsidP="00760BC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umiejętność analizy i prezentacji zestawu własnych prac</w:t>
            </w:r>
          </w:p>
        </w:tc>
      </w:tr>
    </w:tbl>
    <w:p w14:paraId="4F627081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83570C" w:rsidRPr="001C4ACB" w14:paraId="770326E6" w14:textId="77777777" w:rsidTr="00760BC5">
        <w:trPr>
          <w:trHeight w:val="283"/>
        </w:trPr>
        <w:tc>
          <w:tcPr>
            <w:tcW w:w="1985" w:type="dxa"/>
            <w:shd w:val="clear" w:color="auto" w:fill="DBE5F1"/>
            <w:vAlign w:val="center"/>
          </w:tcPr>
          <w:p w14:paraId="0E82F2C9" w14:textId="77777777" w:rsidR="0083570C" w:rsidRPr="001C4ACB" w:rsidRDefault="0083570C" w:rsidP="00D85EB4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14:paraId="50A8CE67" w14:textId="77777777" w:rsidR="0083570C" w:rsidRPr="001C4ACB" w:rsidRDefault="0083570C" w:rsidP="00D85EB4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</w:tbl>
    <w:p w14:paraId="4EF82B75" w14:textId="77777777" w:rsidR="0083570C" w:rsidRPr="001C4ACB" w:rsidRDefault="0083570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21A8028B" w14:textId="77777777" w:rsidR="00760BC5" w:rsidRPr="001C4ACB" w:rsidRDefault="00760BC5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45765C92" w14:textId="77777777" w:rsidR="00760BC5" w:rsidRPr="001C4ACB" w:rsidRDefault="00760BC5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8CA3137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Treści merytoryczne (wykaz tematów)</w:t>
      </w:r>
    </w:p>
    <w:p w14:paraId="2FCF0591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25479EC1" w14:textId="77777777">
        <w:trPr>
          <w:trHeight w:val="1136"/>
        </w:trPr>
        <w:tc>
          <w:tcPr>
            <w:tcW w:w="9622" w:type="dxa"/>
          </w:tcPr>
          <w:p w14:paraId="34154572" w14:textId="77777777" w:rsidR="00116902" w:rsidRPr="001C4ACB" w:rsidRDefault="00116902" w:rsidP="008E064E">
            <w:pPr>
              <w:widowControl/>
              <w:suppressAutoHyphens w:val="0"/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89E33E3" w14:textId="77777777" w:rsidR="00A7155D" w:rsidRDefault="00A7155D" w:rsidP="00A715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5A7832">
              <w:rPr>
                <w:rFonts w:asciiTheme="minorHAnsi" w:hAnsiTheme="minorHAnsi" w:cstheme="minorHAnsi"/>
                <w:sz w:val="22"/>
                <w:szCs w:val="22"/>
              </w:rPr>
              <w:t xml:space="preserve">Kreacja postaci - Etos Super bohatera. Pytanie o korzenie, charakter oraz wielowątkowość, złożoność postaci w oparciu o konteksty zaczerpnięte z mitologii, legend, opowieści, przypowieści a przetransponowane na współczesny język narracji. </w:t>
            </w:r>
          </w:p>
          <w:p w14:paraId="28395259" w14:textId="77777777" w:rsidR="00A7155D" w:rsidRPr="00714354" w:rsidRDefault="00A7155D" w:rsidP="00A715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14354">
              <w:rPr>
                <w:rFonts w:asciiTheme="minorHAnsi" w:hAnsiTheme="minorHAnsi" w:cstheme="minorHAnsi"/>
                <w:sz w:val="22"/>
                <w:szCs w:val="22"/>
              </w:rPr>
              <w:t xml:space="preserve">- Problem sacrum profanum. Walka dobra ze złem jako fundament fabuły. Opowieść narracyjna ze słowem i obrazem w kontekście przestrzeni. </w:t>
            </w:r>
          </w:p>
          <w:p w14:paraId="3A18F3BA" w14:textId="77777777" w:rsidR="00A7155D" w:rsidRPr="00444466" w:rsidRDefault="00A7155D" w:rsidP="00A715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444466">
              <w:rPr>
                <w:rFonts w:asciiTheme="minorHAnsi" w:hAnsiTheme="minorHAnsi" w:cstheme="minorHAnsi"/>
                <w:sz w:val="22"/>
                <w:szCs w:val="22"/>
              </w:rPr>
              <w:t>Komiks - Ilustracja narracyjna lub obiekt – lapidarium – skrytka z pamiątkami –  (interdyscyplinarność języka wypowiedzi. Na podstawie ( do wyboru):</w:t>
            </w:r>
          </w:p>
          <w:p w14:paraId="6A4B06C7" w14:textId="77777777" w:rsidR="00A7155D" w:rsidRPr="00444466" w:rsidRDefault="00A7155D" w:rsidP="00A715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4466">
              <w:rPr>
                <w:rFonts w:asciiTheme="minorHAnsi" w:hAnsiTheme="minorHAnsi" w:cstheme="minorHAnsi"/>
                <w:sz w:val="22"/>
                <w:szCs w:val="22"/>
              </w:rPr>
              <w:t xml:space="preserve">             - Sezon w Piekle według Dantego,  </w:t>
            </w:r>
          </w:p>
          <w:p w14:paraId="5B4FE2D3" w14:textId="77777777" w:rsidR="00A7155D" w:rsidRPr="00444466" w:rsidRDefault="00A7155D" w:rsidP="00A715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4466">
              <w:rPr>
                <w:rFonts w:asciiTheme="minorHAnsi" w:hAnsiTheme="minorHAnsi" w:cstheme="minorHAnsi"/>
                <w:sz w:val="22"/>
                <w:szCs w:val="22"/>
              </w:rPr>
              <w:t xml:space="preserve">             - Zaślubiny Nieba i Piekła z Williama Blaka, </w:t>
            </w:r>
          </w:p>
          <w:p w14:paraId="22BD8D06" w14:textId="77777777" w:rsidR="00A7155D" w:rsidRPr="00444466" w:rsidRDefault="00A7155D" w:rsidP="00A715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4466">
              <w:rPr>
                <w:rFonts w:asciiTheme="minorHAnsi" w:hAnsiTheme="minorHAnsi" w:cstheme="minorHAnsi"/>
                <w:sz w:val="22"/>
                <w:szCs w:val="22"/>
              </w:rPr>
              <w:t xml:space="preserve">            - Raj utracony według Johna Miltona</w:t>
            </w:r>
          </w:p>
          <w:p w14:paraId="5CD7E6E2" w14:textId="77777777" w:rsidR="00A7155D" w:rsidRPr="0085067A" w:rsidRDefault="00A7155D" w:rsidP="00A715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14354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85067A">
              <w:rPr>
                <w:rFonts w:asciiTheme="minorHAnsi" w:hAnsiTheme="minorHAnsi" w:cstheme="minorHAnsi"/>
                <w:sz w:val="22"/>
                <w:szCs w:val="22"/>
              </w:rPr>
              <w:t>Kartki z Bestiariusza ( kreacja postaci negatywnej – złego bohatera)</w:t>
            </w:r>
          </w:p>
          <w:p w14:paraId="2E6F5590" w14:textId="77777777" w:rsidR="00B022E7" w:rsidRPr="005A7832" w:rsidRDefault="00B022E7" w:rsidP="005A783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D5E1E4" w14:textId="2A72C696" w:rsidR="003052CA" w:rsidRPr="001C4ACB" w:rsidRDefault="003052CA" w:rsidP="00C716B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A20B0F" w14:textId="77777777" w:rsidR="00271693" w:rsidRPr="001C4ACB" w:rsidRDefault="0027169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2E8F1A17" w14:textId="77777777" w:rsidR="00B94434" w:rsidRPr="001C4ACB" w:rsidRDefault="00B94434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42E89D73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Wykaz literatury podstawowej</w:t>
      </w:r>
    </w:p>
    <w:p w14:paraId="70ED2E59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004AECA1" w14:textId="77777777" w:rsidTr="0085415E">
        <w:trPr>
          <w:trHeight w:val="1134"/>
        </w:trPr>
        <w:tc>
          <w:tcPr>
            <w:tcW w:w="9622" w:type="dxa"/>
          </w:tcPr>
          <w:p w14:paraId="561809E9" w14:textId="77777777" w:rsidR="000F6B7C" w:rsidRPr="001C4ACB" w:rsidRDefault="000F6B7C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34119F7" w14:textId="77777777" w:rsidR="0000324C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Ernst Hans Gombrich,  </w:t>
            </w:r>
            <w:r w:rsidRPr="001C4ACB">
              <w:rPr>
                <w:rFonts w:ascii="Arial" w:hAnsi="Arial" w:cs="Arial"/>
                <w:i/>
                <w:sz w:val="20"/>
                <w:szCs w:val="20"/>
              </w:rPr>
              <w:t>Sztuka i złudzenie. O psychologii przedstawienia obrazowego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 PIW, Warszawa </w:t>
            </w:r>
          </w:p>
          <w:p w14:paraId="238E0F45" w14:textId="77777777" w:rsidR="00C716B1" w:rsidRPr="001C4ACB" w:rsidRDefault="0000324C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16B1" w:rsidRPr="001C4ACB">
              <w:rPr>
                <w:rFonts w:ascii="Arial" w:hAnsi="Arial" w:cs="Arial"/>
                <w:sz w:val="20"/>
                <w:szCs w:val="20"/>
              </w:rPr>
              <w:t>1981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br/>
              <w:t xml:space="preserve">- Parramon J.M., Calbo M., </w:t>
            </w:r>
            <w:r w:rsidR="007B40D4" w:rsidRPr="001C4ACB">
              <w:rPr>
                <w:rFonts w:ascii="Arial" w:hAnsi="Arial" w:cs="Arial"/>
                <w:i/>
                <w:iCs/>
                <w:sz w:val="20"/>
                <w:szCs w:val="20"/>
              </w:rPr>
              <w:t>Perspektywa w rysunku i w malarstwie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C4ACB">
              <w:rPr>
                <w:rFonts w:ascii="Arial" w:hAnsi="Arial" w:cs="Arial"/>
                <w:sz w:val="20"/>
                <w:szCs w:val="20"/>
              </w:rPr>
              <w:t>(WSiP)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Warszawa 1993 </w:t>
            </w:r>
          </w:p>
          <w:p w14:paraId="1BEC8B55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Victor I. Stoichita, </w:t>
            </w:r>
            <w:r w:rsidRPr="001C4ACB">
              <w:rPr>
                <w:rFonts w:ascii="Arial" w:hAnsi="Arial" w:cs="Arial"/>
                <w:i/>
                <w:sz w:val="20"/>
                <w:szCs w:val="20"/>
              </w:rPr>
              <w:t>Krótka historia cienia</w:t>
            </w:r>
            <w:r w:rsidRPr="001C4ACB">
              <w:rPr>
                <w:rFonts w:ascii="Arial" w:hAnsi="Arial" w:cs="Arial"/>
                <w:sz w:val="20"/>
                <w:szCs w:val="20"/>
              </w:rPr>
              <w:t>, Universitas, Kraków 2001</w:t>
            </w:r>
          </w:p>
          <w:p w14:paraId="5CA9F75F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Wassily Kandinsky,</w:t>
            </w:r>
            <w:r w:rsidRPr="001C4AC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Punkt, linia a płaszczyzna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Państwowy Instytut Wydawniczy, Warszawa 1986 </w:t>
            </w:r>
          </w:p>
          <w:p w14:paraId="7F83D9E4" w14:textId="77777777" w:rsidR="000F6B7C" w:rsidRPr="001C4ACB" w:rsidRDefault="000F6B7C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64861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C78597A" w14:textId="77777777" w:rsidR="00B94434" w:rsidRPr="001C4ACB" w:rsidRDefault="00B94434" w:rsidP="00B9443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Wykaz literatury uzupełniającej</w:t>
      </w:r>
    </w:p>
    <w:p w14:paraId="000D65A1" w14:textId="77777777" w:rsidR="00B94434" w:rsidRPr="001C4ACB" w:rsidRDefault="00B94434" w:rsidP="00B9443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94434" w:rsidRPr="005A352D" w14:paraId="5AEA6249" w14:textId="77777777" w:rsidTr="00B94434">
        <w:trPr>
          <w:trHeight w:val="567"/>
        </w:trPr>
        <w:tc>
          <w:tcPr>
            <w:tcW w:w="9622" w:type="dxa"/>
          </w:tcPr>
          <w:p w14:paraId="1D008FD5" w14:textId="77777777" w:rsidR="007B40D4" w:rsidRPr="001C4ACB" w:rsidRDefault="007B40D4" w:rsidP="007B40D4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399A96A7" w14:textId="77777777" w:rsidR="007B40D4" w:rsidRPr="001C4ACB" w:rsidRDefault="007B40D4" w:rsidP="007B40D4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 xml:space="preserve">- Edward Lucie-Smith, </w:t>
            </w:r>
            <w:r w:rsidRPr="001C4ACB">
              <w:rPr>
                <w:rFonts w:ascii="Arial" w:hAnsi="Arial" w:cs="Arial"/>
                <w:i/>
                <w:sz w:val="20"/>
                <w:szCs w:val="20"/>
                <w:lang w:val="en-US"/>
              </w:rPr>
              <w:t>Movements in Art Since 1945</w:t>
            </w: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>,  Thames &amp; Hudson, 2001</w:t>
            </w:r>
          </w:p>
          <w:p w14:paraId="7A925596" w14:textId="77777777" w:rsidR="00B94434" w:rsidRPr="001C4ACB" w:rsidRDefault="00B94434" w:rsidP="00E61AC2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6CC98207" w14:textId="77777777" w:rsidR="00B94434" w:rsidRPr="001C4ACB" w:rsidRDefault="00B94434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  <w:lang w:val="en-US"/>
        </w:rPr>
      </w:pPr>
    </w:p>
    <w:p w14:paraId="098E3BE2" w14:textId="77777777" w:rsidR="00B94434" w:rsidRPr="001C4ACB" w:rsidRDefault="00B94434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  <w:lang w:val="en-US"/>
        </w:rPr>
      </w:pPr>
    </w:p>
    <w:p w14:paraId="309C11F6" w14:textId="77777777" w:rsidR="005E4D72" w:rsidRPr="001C4ACB" w:rsidRDefault="005E4D72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14:paraId="6E69E16E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5E4D72" w:rsidRPr="001C4ACB" w14:paraId="71C31A13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EFA3BB5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10D18D9C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232611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4BC9C070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4CC34A0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90BC35B" w14:textId="77777777" w:rsidR="004C5399" w:rsidRPr="001C4ACB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3523CBF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14:paraId="24F13831" w14:textId="77777777" w:rsidR="004C5399" w:rsidRPr="001C4ACB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14:paraId="55056A3E" w14:textId="2BE7EC54" w:rsidR="005E4D72" w:rsidRPr="001C4ACB" w:rsidRDefault="008344BF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5E4D72" w:rsidRPr="001C4ACB" w14:paraId="56A95008" w14:textId="77777777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5E8627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F15C6D9" w14:textId="77777777" w:rsidR="005E4D72" w:rsidRPr="001C4ACB" w:rsidRDefault="005E4D72" w:rsidP="00D85EB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17A29FB" w14:textId="74741682" w:rsidR="005E4D72" w:rsidRPr="001C4ACB" w:rsidRDefault="00BC1F9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</w:p>
        </w:tc>
      </w:tr>
      <w:tr w:rsidR="005E4D72" w:rsidRPr="001C4ACB" w14:paraId="73D83E8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870388B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44360D1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8A09746" w14:textId="3A467895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2EC5E85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9E4BD87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747CC4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8743FF1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1A1930D8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796EA7F1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52DC90E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</w:p>
        </w:tc>
        <w:tc>
          <w:tcPr>
            <w:tcW w:w="1066" w:type="dxa"/>
            <w:vAlign w:val="center"/>
          </w:tcPr>
          <w:p w14:paraId="6886E557" w14:textId="137F71F4" w:rsidR="005E4D72" w:rsidRPr="001C4ACB" w:rsidRDefault="002A637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5E4D72" w:rsidRPr="001C4ACB" w14:paraId="4D66B69E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3739A12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4EA88F2" w14:textId="77777777" w:rsidR="005E4D72" w:rsidRPr="001C4ACB" w:rsidRDefault="006D0EFD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końcoworoczn</w:t>
            </w: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4946EAE" w14:textId="30110E0F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56830A9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878A815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7D521EB" w14:textId="62AD6DE9" w:rsidR="005E4D72" w:rsidRPr="001C4ACB" w:rsidRDefault="002A637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5E4D72" w:rsidRPr="001C4ACB" w14:paraId="0A09A90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C3B057E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F4EB884" w14:textId="55D345DD" w:rsidR="005E4D72" w:rsidRPr="001C4ACB" w:rsidRDefault="00BC1F9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2FA52105" w14:textId="77777777" w:rsidR="005E4D72" w:rsidRPr="001C4ACB" w:rsidRDefault="005E4D72" w:rsidP="00D85EB4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1C4ACB" w:rsidSect="009D3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29317" w14:textId="77777777" w:rsidR="00E37506" w:rsidRDefault="00E37506">
      <w:r>
        <w:separator/>
      </w:r>
    </w:p>
  </w:endnote>
  <w:endnote w:type="continuationSeparator" w:id="0">
    <w:p w14:paraId="75CBD22D" w14:textId="77777777" w:rsidR="00E37506" w:rsidRDefault="00E3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3152" w14:textId="77777777" w:rsidR="009B1E2D" w:rsidRDefault="009B1E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D78E" w14:textId="77777777" w:rsidR="009B1E2D" w:rsidRDefault="001A11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F68E7">
      <w:rPr>
        <w:noProof/>
      </w:rPr>
      <w:t>4</w:t>
    </w:r>
    <w:r>
      <w:rPr>
        <w:noProof/>
      </w:rPr>
      <w:fldChar w:fldCharType="end"/>
    </w:r>
  </w:p>
  <w:p w14:paraId="1C264352" w14:textId="77777777" w:rsidR="009B1E2D" w:rsidRDefault="009B1E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FBA1" w14:textId="77777777" w:rsidR="009B1E2D" w:rsidRDefault="009B1E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AA9AF" w14:textId="77777777" w:rsidR="00E37506" w:rsidRDefault="00E37506">
      <w:r>
        <w:separator/>
      </w:r>
    </w:p>
  </w:footnote>
  <w:footnote w:type="continuationSeparator" w:id="0">
    <w:p w14:paraId="61E82F35" w14:textId="77777777" w:rsidR="00E37506" w:rsidRDefault="00E3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786BE" w14:textId="77777777" w:rsidR="009B1E2D" w:rsidRDefault="009B1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93AE2" w14:textId="77777777"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78567" w14:textId="77777777" w:rsidR="009B1E2D" w:rsidRDefault="009B1E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143FDC"/>
    <w:multiLevelType w:val="hybridMultilevel"/>
    <w:tmpl w:val="6F0C9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1574437235">
    <w:abstractNumId w:val="0"/>
  </w:num>
  <w:num w:numId="2" w16cid:durableId="807866870">
    <w:abstractNumId w:val="1"/>
  </w:num>
  <w:num w:numId="3" w16cid:durableId="1861970371">
    <w:abstractNumId w:val="4"/>
  </w:num>
  <w:num w:numId="4" w16cid:durableId="953051836">
    <w:abstractNumId w:val="5"/>
  </w:num>
  <w:num w:numId="5" w16cid:durableId="157888856">
    <w:abstractNumId w:val="3"/>
  </w:num>
  <w:num w:numId="6" w16cid:durableId="896476751">
    <w:abstractNumId w:val="6"/>
    <w:lvlOverride w:ilvl="0">
      <w:startOverride w:val="1"/>
    </w:lvlOverride>
  </w:num>
  <w:num w:numId="7" w16cid:durableId="1184708286">
    <w:abstractNumId w:val="7"/>
  </w:num>
  <w:num w:numId="8" w16cid:durableId="1872498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725"/>
    <w:rsid w:val="0000324C"/>
    <w:rsid w:val="0002019F"/>
    <w:rsid w:val="000226BE"/>
    <w:rsid w:val="00032A78"/>
    <w:rsid w:val="00035A42"/>
    <w:rsid w:val="00054173"/>
    <w:rsid w:val="00063A2E"/>
    <w:rsid w:val="00080883"/>
    <w:rsid w:val="0008296C"/>
    <w:rsid w:val="000874E7"/>
    <w:rsid w:val="000928C2"/>
    <w:rsid w:val="00095C3F"/>
    <w:rsid w:val="000D141A"/>
    <w:rsid w:val="000E4127"/>
    <w:rsid w:val="000E46EC"/>
    <w:rsid w:val="000F258D"/>
    <w:rsid w:val="000F358C"/>
    <w:rsid w:val="000F6B7C"/>
    <w:rsid w:val="00103702"/>
    <w:rsid w:val="00113557"/>
    <w:rsid w:val="001144F9"/>
    <w:rsid w:val="001150F1"/>
    <w:rsid w:val="00116902"/>
    <w:rsid w:val="00116CA2"/>
    <w:rsid w:val="001230A4"/>
    <w:rsid w:val="0012371B"/>
    <w:rsid w:val="001337B9"/>
    <w:rsid w:val="00162E58"/>
    <w:rsid w:val="001743EA"/>
    <w:rsid w:val="00197E7B"/>
    <w:rsid w:val="00197EF0"/>
    <w:rsid w:val="001A1150"/>
    <w:rsid w:val="001A4559"/>
    <w:rsid w:val="001B2900"/>
    <w:rsid w:val="001C4528"/>
    <w:rsid w:val="001C4ACB"/>
    <w:rsid w:val="001C7768"/>
    <w:rsid w:val="001E39C7"/>
    <w:rsid w:val="001E7F69"/>
    <w:rsid w:val="002104A1"/>
    <w:rsid w:val="002175C8"/>
    <w:rsid w:val="00221DC8"/>
    <w:rsid w:val="002277D9"/>
    <w:rsid w:val="00232FF3"/>
    <w:rsid w:val="00247CD4"/>
    <w:rsid w:val="00261A85"/>
    <w:rsid w:val="0027018C"/>
    <w:rsid w:val="00270FD2"/>
    <w:rsid w:val="00271693"/>
    <w:rsid w:val="00272C74"/>
    <w:rsid w:val="0029006B"/>
    <w:rsid w:val="00290819"/>
    <w:rsid w:val="002A6371"/>
    <w:rsid w:val="002B0442"/>
    <w:rsid w:val="002B0580"/>
    <w:rsid w:val="002B4880"/>
    <w:rsid w:val="002B53DA"/>
    <w:rsid w:val="002C1CC8"/>
    <w:rsid w:val="002C23E1"/>
    <w:rsid w:val="002C3579"/>
    <w:rsid w:val="002C68F3"/>
    <w:rsid w:val="002E01C5"/>
    <w:rsid w:val="002F4A86"/>
    <w:rsid w:val="00301154"/>
    <w:rsid w:val="00301FE2"/>
    <w:rsid w:val="003038B4"/>
    <w:rsid w:val="003052CA"/>
    <w:rsid w:val="003167CF"/>
    <w:rsid w:val="00320971"/>
    <w:rsid w:val="003211DD"/>
    <w:rsid w:val="003367BD"/>
    <w:rsid w:val="00354695"/>
    <w:rsid w:val="00354D14"/>
    <w:rsid w:val="003654DC"/>
    <w:rsid w:val="00370686"/>
    <w:rsid w:val="00397751"/>
    <w:rsid w:val="003A79CC"/>
    <w:rsid w:val="003C036F"/>
    <w:rsid w:val="003C19DB"/>
    <w:rsid w:val="003D0D85"/>
    <w:rsid w:val="003D45E5"/>
    <w:rsid w:val="003D4EB1"/>
    <w:rsid w:val="003E0E51"/>
    <w:rsid w:val="003E5ECE"/>
    <w:rsid w:val="003F4725"/>
    <w:rsid w:val="003F68E7"/>
    <w:rsid w:val="003F7F5E"/>
    <w:rsid w:val="00427366"/>
    <w:rsid w:val="0043194E"/>
    <w:rsid w:val="004363C2"/>
    <w:rsid w:val="00437330"/>
    <w:rsid w:val="004429B9"/>
    <w:rsid w:val="00444466"/>
    <w:rsid w:val="004459D3"/>
    <w:rsid w:val="00461CF8"/>
    <w:rsid w:val="004631DB"/>
    <w:rsid w:val="00464D01"/>
    <w:rsid w:val="0048319D"/>
    <w:rsid w:val="00487D81"/>
    <w:rsid w:val="004A6B69"/>
    <w:rsid w:val="004C1607"/>
    <w:rsid w:val="004C5399"/>
    <w:rsid w:val="004D1C7F"/>
    <w:rsid w:val="004E1F0B"/>
    <w:rsid w:val="004E3F9F"/>
    <w:rsid w:val="004F1A7B"/>
    <w:rsid w:val="004F27B6"/>
    <w:rsid w:val="00502E3C"/>
    <w:rsid w:val="00511752"/>
    <w:rsid w:val="00513273"/>
    <w:rsid w:val="00520B04"/>
    <w:rsid w:val="0052591C"/>
    <w:rsid w:val="0053656E"/>
    <w:rsid w:val="0053720C"/>
    <w:rsid w:val="00575D25"/>
    <w:rsid w:val="005A352D"/>
    <w:rsid w:val="005A41EC"/>
    <w:rsid w:val="005A7832"/>
    <w:rsid w:val="005C56C6"/>
    <w:rsid w:val="005D69A5"/>
    <w:rsid w:val="005E4D72"/>
    <w:rsid w:val="005E7A43"/>
    <w:rsid w:val="005F6968"/>
    <w:rsid w:val="00607EB1"/>
    <w:rsid w:val="00611D50"/>
    <w:rsid w:val="0061423E"/>
    <w:rsid w:val="00632507"/>
    <w:rsid w:val="0063395C"/>
    <w:rsid w:val="006968E4"/>
    <w:rsid w:val="006A2BAE"/>
    <w:rsid w:val="006B5580"/>
    <w:rsid w:val="006B70FD"/>
    <w:rsid w:val="006C107D"/>
    <w:rsid w:val="006C38FA"/>
    <w:rsid w:val="006C4C7C"/>
    <w:rsid w:val="006C7686"/>
    <w:rsid w:val="006D0EFD"/>
    <w:rsid w:val="006D3F70"/>
    <w:rsid w:val="006F05AA"/>
    <w:rsid w:val="00705EA1"/>
    <w:rsid w:val="00712717"/>
    <w:rsid w:val="00714354"/>
    <w:rsid w:val="00720278"/>
    <w:rsid w:val="0074108B"/>
    <w:rsid w:val="00753356"/>
    <w:rsid w:val="00760BC5"/>
    <w:rsid w:val="00762A90"/>
    <w:rsid w:val="00763B14"/>
    <w:rsid w:val="00767326"/>
    <w:rsid w:val="00791E63"/>
    <w:rsid w:val="00795D18"/>
    <w:rsid w:val="00797D87"/>
    <w:rsid w:val="007A067D"/>
    <w:rsid w:val="007A1B9B"/>
    <w:rsid w:val="007A5A23"/>
    <w:rsid w:val="007A76A9"/>
    <w:rsid w:val="007B40D4"/>
    <w:rsid w:val="007C189E"/>
    <w:rsid w:val="007C50E2"/>
    <w:rsid w:val="007C571C"/>
    <w:rsid w:val="007D28BB"/>
    <w:rsid w:val="007D48C5"/>
    <w:rsid w:val="007F290C"/>
    <w:rsid w:val="00800A60"/>
    <w:rsid w:val="00832368"/>
    <w:rsid w:val="00832ADF"/>
    <w:rsid w:val="008344BF"/>
    <w:rsid w:val="0083570C"/>
    <w:rsid w:val="00843D58"/>
    <w:rsid w:val="0085067A"/>
    <w:rsid w:val="0085415E"/>
    <w:rsid w:val="00856EC9"/>
    <w:rsid w:val="00860E8B"/>
    <w:rsid w:val="008655FD"/>
    <w:rsid w:val="0087460E"/>
    <w:rsid w:val="00876458"/>
    <w:rsid w:val="008817FA"/>
    <w:rsid w:val="008B4B85"/>
    <w:rsid w:val="008B7534"/>
    <w:rsid w:val="008C020C"/>
    <w:rsid w:val="008C0F4B"/>
    <w:rsid w:val="008E064E"/>
    <w:rsid w:val="008E36F1"/>
    <w:rsid w:val="008E6830"/>
    <w:rsid w:val="008F1EDE"/>
    <w:rsid w:val="008F3AD7"/>
    <w:rsid w:val="009110F7"/>
    <w:rsid w:val="00925FE4"/>
    <w:rsid w:val="009362DB"/>
    <w:rsid w:val="00940454"/>
    <w:rsid w:val="00942326"/>
    <w:rsid w:val="00952AF2"/>
    <w:rsid w:val="0095611E"/>
    <w:rsid w:val="00960D7B"/>
    <w:rsid w:val="00975FDF"/>
    <w:rsid w:val="00986ED1"/>
    <w:rsid w:val="009B1E2D"/>
    <w:rsid w:val="009B2B13"/>
    <w:rsid w:val="009C026C"/>
    <w:rsid w:val="009C70CF"/>
    <w:rsid w:val="009D33B7"/>
    <w:rsid w:val="009D546B"/>
    <w:rsid w:val="009D7E3D"/>
    <w:rsid w:val="00A168ED"/>
    <w:rsid w:val="00A26257"/>
    <w:rsid w:val="00A421AB"/>
    <w:rsid w:val="00A51038"/>
    <w:rsid w:val="00A542A6"/>
    <w:rsid w:val="00A55A9D"/>
    <w:rsid w:val="00A61E71"/>
    <w:rsid w:val="00A70D90"/>
    <w:rsid w:val="00A7155D"/>
    <w:rsid w:val="00A716A5"/>
    <w:rsid w:val="00A80423"/>
    <w:rsid w:val="00A94BE9"/>
    <w:rsid w:val="00A97B20"/>
    <w:rsid w:val="00AB43D2"/>
    <w:rsid w:val="00AC3109"/>
    <w:rsid w:val="00AC36A1"/>
    <w:rsid w:val="00AC70FE"/>
    <w:rsid w:val="00AD21E1"/>
    <w:rsid w:val="00AD6A44"/>
    <w:rsid w:val="00AE5F0D"/>
    <w:rsid w:val="00B01B53"/>
    <w:rsid w:val="00B022E7"/>
    <w:rsid w:val="00B177CF"/>
    <w:rsid w:val="00B33081"/>
    <w:rsid w:val="00B608FB"/>
    <w:rsid w:val="00B77234"/>
    <w:rsid w:val="00B8540C"/>
    <w:rsid w:val="00B94434"/>
    <w:rsid w:val="00B94AD9"/>
    <w:rsid w:val="00BA6953"/>
    <w:rsid w:val="00BB5619"/>
    <w:rsid w:val="00BC1F91"/>
    <w:rsid w:val="00BF0769"/>
    <w:rsid w:val="00C157E0"/>
    <w:rsid w:val="00C25FB2"/>
    <w:rsid w:val="00C3389D"/>
    <w:rsid w:val="00C37AE4"/>
    <w:rsid w:val="00C37C34"/>
    <w:rsid w:val="00C47AD8"/>
    <w:rsid w:val="00C500C3"/>
    <w:rsid w:val="00C50523"/>
    <w:rsid w:val="00C54F92"/>
    <w:rsid w:val="00C6235F"/>
    <w:rsid w:val="00C6462D"/>
    <w:rsid w:val="00C716B1"/>
    <w:rsid w:val="00C71EBD"/>
    <w:rsid w:val="00C84615"/>
    <w:rsid w:val="00C86012"/>
    <w:rsid w:val="00C87EB7"/>
    <w:rsid w:val="00C94813"/>
    <w:rsid w:val="00C94C28"/>
    <w:rsid w:val="00CB5768"/>
    <w:rsid w:val="00CC15F1"/>
    <w:rsid w:val="00CD1B97"/>
    <w:rsid w:val="00CF056B"/>
    <w:rsid w:val="00D14591"/>
    <w:rsid w:val="00D27DD5"/>
    <w:rsid w:val="00D315C3"/>
    <w:rsid w:val="00D35A71"/>
    <w:rsid w:val="00D45B3D"/>
    <w:rsid w:val="00D45EB4"/>
    <w:rsid w:val="00D466AC"/>
    <w:rsid w:val="00D470C3"/>
    <w:rsid w:val="00D6420E"/>
    <w:rsid w:val="00D65603"/>
    <w:rsid w:val="00D731E3"/>
    <w:rsid w:val="00D747D5"/>
    <w:rsid w:val="00D835F3"/>
    <w:rsid w:val="00D8381B"/>
    <w:rsid w:val="00D85EB4"/>
    <w:rsid w:val="00D96BB3"/>
    <w:rsid w:val="00DA0A35"/>
    <w:rsid w:val="00DA2C95"/>
    <w:rsid w:val="00DA6A01"/>
    <w:rsid w:val="00DB0562"/>
    <w:rsid w:val="00DB4A09"/>
    <w:rsid w:val="00DC0694"/>
    <w:rsid w:val="00DC0BC3"/>
    <w:rsid w:val="00DD3C13"/>
    <w:rsid w:val="00DF5BE2"/>
    <w:rsid w:val="00E1788A"/>
    <w:rsid w:val="00E2725F"/>
    <w:rsid w:val="00E37506"/>
    <w:rsid w:val="00E46E63"/>
    <w:rsid w:val="00E46E88"/>
    <w:rsid w:val="00E6430E"/>
    <w:rsid w:val="00E76A14"/>
    <w:rsid w:val="00E92611"/>
    <w:rsid w:val="00E9746C"/>
    <w:rsid w:val="00EA3157"/>
    <w:rsid w:val="00EB74FF"/>
    <w:rsid w:val="00ED4157"/>
    <w:rsid w:val="00ED7339"/>
    <w:rsid w:val="00EE1E85"/>
    <w:rsid w:val="00EF4FDE"/>
    <w:rsid w:val="00F055AE"/>
    <w:rsid w:val="00F1283A"/>
    <w:rsid w:val="00F141A7"/>
    <w:rsid w:val="00F32B92"/>
    <w:rsid w:val="00F43B32"/>
    <w:rsid w:val="00F55004"/>
    <w:rsid w:val="00F56283"/>
    <w:rsid w:val="00F77E92"/>
    <w:rsid w:val="00F91757"/>
    <w:rsid w:val="00FA0B1F"/>
    <w:rsid w:val="00FB1726"/>
    <w:rsid w:val="00FB6A0E"/>
    <w:rsid w:val="00FC0077"/>
    <w:rsid w:val="00FE55A6"/>
    <w:rsid w:val="00FF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43C28"/>
  <w15:docId w15:val="{7F989E71-5A66-4773-BD32-65693C247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  <w:style w:type="paragraph" w:customStyle="1" w:styleId="Standard">
    <w:name w:val="Standard"/>
    <w:rsid w:val="00F43B32"/>
    <w:pPr>
      <w:widowControl w:val="0"/>
      <w:suppressAutoHyphens/>
      <w:autoSpaceDE w:val="0"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Domylnaczcionkaakapitu1">
    <w:name w:val="Domyślna czcionka akapitu1"/>
    <w:rsid w:val="0012371B"/>
  </w:style>
  <w:style w:type="paragraph" w:styleId="Akapitzlist">
    <w:name w:val="List Paragraph"/>
    <w:basedOn w:val="Normalny"/>
    <w:uiPriority w:val="34"/>
    <w:qFormat/>
    <w:rsid w:val="00C37C34"/>
    <w:pPr>
      <w:widowControl/>
      <w:suppressAutoHyphens w:val="0"/>
      <w:autoSpaceDE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A1919B-031B-4AB7-8747-DD5D5B07DC92}"/>
</file>

<file path=customXml/itemProps2.xml><?xml version="1.0" encoding="utf-8"?>
<ds:datastoreItem xmlns:ds="http://schemas.openxmlformats.org/officeDocument/2006/customXml" ds:itemID="{F00697C3-67E8-4AAC-872C-6D1B44384BCE}"/>
</file>

<file path=customXml/itemProps3.xml><?xml version="1.0" encoding="utf-8"?>
<ds:datastoreItem xmlns:ds="http://schemas.openxmlformats.org/officeDocument/2006/customXml" ds:itemID="{5093A332-65DD-49F3-ACC7-C8C377B9E3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856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Stanisław Wójcicki</dc:creator>
  <cp:keywords/>
  <cp:lastModifiedBy>Agata Uchman</cp:lastModifiedBy>
  <cp:revision>3</cp:revision>
  <cp:lastPrinted>2012-01-27T07:28:00Z</cp:lastPrinted>
  <dcterms:created xsi:type="dcterms:W3CDTF">2022-11-06T22:34:00Z</dcterms:created>
  <dcterms:modified xsi:type="dcterms:W3CDTF">2022-11-06T22:35:00Z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