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25414" w14:textId="77777777" w:rsidR="00782394" w:rsidRPr="00506E40" w:rsidRDefault="00782394" w:rsidP="00782394">
      <w:pPr>
        <w:pStyle w:val="Nagwek1"/>
        <w:tabs>
          <w:tab w:val="num" w:pos="432"/>
        </w:tabs>
        <w:ind w:left="432" w:hanging="432"/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73C06F4F" w14:textId="77777777" w:rsidR="00782394" w:rsidRPr="00506E40" w:rsidRDefault="00782394" w:rsidP="00782394">
      <w:pPr>
        <w:rPr>
          <w:rFonts w:ascii="Arial" w:hAnsi="Arial" w:cs="Arial"/>
          <w:color w:val="FF0000"/>
          <w:sz w:val="22"/>
          <w:szCs w:val="22"/>
        </w:rPr>
      </w:pPr>
    </w:p>
    <w:p w14:paraId="387B270E" w14:textId="77777777" w:rsidR="00782394" w:rsidRPr="00506E40" w:rsidRDefault="00782394" w:rsidP="00782394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67961994" w14:textId="77777777" w:rsidR="00782394" w:rsidRPr="00506E40" w:rsidRDefault="00782394" w:rsidP="00782394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04602646" w14:textId="31DB1378" w:rsidR="00782394" w:rsidRPr="00506E40" w:rsidRDefault="00782394" w:rsidP="00782394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327637">
        <w:rPr>
          <w:rFonts w:ascii="Arial" w:hAnsi="Arial" w:cs="Arial"/>
          <w:b/>
          <w:color w:val="FF0000"/>
          <w:sz w:val="22"/>
          <w:szCs w:val="22"/>
        </w:rPr>
        <w:t>1 (2023/24)</w:t>
      </w:r>
    </w:p>
    <w:p w14:paraId="77A9074B" w14:textId="77777777" w:rsidR="00782394" w:rsidRPr="00506E40" w:rsidRDefault="00782394" w:rsidP="00782394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2A89CD78" w14:textId="77777777" w:rsidR="00782394" w:rsidRPr="00506E40" w:rsidRDefault="00782394" w:rsidP="00782394">
      <w:pPr>
        <w:autoSpaceDE/>
        <w:jc w:val="center"/>
        <w:rPr>
          <w:rFonts w:ascii="Arial" w:hAnsi="Arial" w:cs="Arial"/>
          <w:b/>
          <w:color w:val="FF0000"/>
          <w:sz w:val="22"/>
          <w:szCs w:val="22"/>
        </w:rPr>
      </w:pPr>
      <w:bookmarkStart w:id="0" w:name="_GoBack"/>
      <w:bookmarkEnd w:id="0"/>
    </w:p>
    <w:p w14:paraId="039C4CF0" w14:textId="77777777" w:rsidR="00782394" w:rsidRDefault="00782394" w:rsidP="00782394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1E404C96" w14:textId="265A61ED" w:rsidR="00782394" w:rsidRDefault="00782394" w:rsidP="00782394">
      <w:pPr>
        <w:pStyle w:val="Nagwek1"/>
        <w:ind w:left="432" w:hanging="432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13A18134" w14:textId="4E1CEDF9" w:rsidR="00303F50" w:rsidRDefault="00303F50">
      <w:pPr>
        <w:pStyle w:val="Nagwek1"/>
        <w:rPr>
          <w:rFonts w:ascii="Arial" w:hAnsi="Arial" w:cs="Arial"/>
          <w:sz w:val="22"/>
        </w:rPr>
      </w:pPr>
    </w:p>
    <w:p w14:paraId="35E66781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31DA1DE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D7B1F8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75200E0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7D3354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CB00238" w14:textId="16111A82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Projektowanie przestrzeni i wnętrz</w:t>
            </w:r>
          </w:p>
        </w:tc>
      </w:tr>
      <w:tr w:rsidR="00303F50" w14:paraId="24438DEF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FF865D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5766F7F6" w14:textId="2F931873" w:rsidR="00303F50" w:rsidRDefault="00F94468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Interior</w:t>
            </w:r>
            <w:r w:rsidR="00E44517">
              <w:rPr>
                <w:rFonts w:ascii="Arial" w:hAnsi="Arial" w:cs="Arial"/>
                <w:sz w:val="20"/>
                <w:szCs w:val="20"/>
              </w:rPr>
              <w:t xml:space="preserve"> and Space</w:t>
            </w:r>
            <w:r>
              <w:rPr>
                <w:rFonts w:ascii="Arial" w:hAnsi="Arial" w:cs="Arial"/>
                <w:sz w:val="20"/>
                <w:szCs w:val="20"/>
              </w:rPr>
              <w:t xml:space="preserve"> Design</w:t>
            </w:r>
          </w:p>
        </w:tc>
      </w:tr>
    </w:tbl>
    <w:p w14:paraId="4EA8BD13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307E4F75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3A6A650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EB2C9A9" w14:textId="603B6600" w:rsidR="00827D3B" w:rsidRPr="00F83C40" w:rsidRDefault="00F83C40" w:rsidP="00F83C4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Prof. </w:t>
            </w:r>
            <w:r w:rsidR="00F94468">
              <w:rPr>
                <w:rFonts w:ascii="Arial" w:hAnsi="Arial" w:cs="Arial"/>
                <w:color w:val="000000"/>
                <w:sz w:val="20"/>
                <w:szCs w:val="20"/>
              </w:rPr>
              <w:t xml:space="preserve">dr hab. Alicja Panasiewicz 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4BEF257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1F96D83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8BAF89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7DED44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595FE0BF" w14:textId="3B161FAC" w:rsidR="00827D3B" w:rsidRDefault="00F83C4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Prof. </w:t>
            </w:r>
            <w:r w:rsidR="00F94468">
              <w:rPr>
                <w:rFonts w:ascii="Arial" w:hAnsi="Arial" w:cs="Arial"/>
                <w:color w:val="000000"/>
                <w:sz w:val="20"/>
                <w:szCs w:val="20"/>
              </w:rPr>
              <w:t xml:space="preserve">dr hab. Alicja Panasiewicz </w:t>
            </w:r>
          </w:p>
          <w:p w14:paraId="7A837119" w14:textId="26071069" w:rsidR="00F94468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M</w:t>
            </w:r>
            <w:r w:rsidR="00770F28">
              <w:rPr>
                <w:rFonts w:ascii="Arial" w:hAnsi="Arial" w:cs="Arial"/>
                <w:color w:val="000000"/>
                <w:sz w:val="20"/>
                <w:szCs w:val="20"/>
              </w:rPr>
              <w:t>onika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Natkaniec-Pap</w:t>
            </w:r>
            <w:r w:rsidR="00E44517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</w:tr>
      <w:tr w:rsidR="00827D3B" w14:paraId="40C6991D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F0E9C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D455B8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8D5E53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33D7104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DECC16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1EC389E5" w14:textId="57D201A8" w:rsidR="00827D3B" w:rsidRDefault="00F9446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E8DDFF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C97668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3746205D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854744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AFD1E6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B8557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58CC89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4F8409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4AD23F02" w14:textId="77777777" w:rsidTr="00E44517">
        <w:trPr>
          <w:trHeight w:val="2843"/>
        </w:trPr>
        <w:tc>
          <w:tcPr>
            <w:tcW w:w="9640" w:type="dxa"/>
          </w:tcPr>
          <w:p w14:paraId="18E84D89" w14:textId="77777777" w:rsidR="00E44517" w:rsidRDefault="00E44517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</w:p>
          <w:p w14:paraId="14CF8B37" w14:textId="723E1DC7" w:rsid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Celem kursu jest rozszerzanie horyzontów myślenia o roli i funkcji 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współczesnej </w:t>
            </w:r>
            <w:r w:rsidR="000E0F8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przestrzeni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egzystencjalnej i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potrzebach współczesnego użytkownika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.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To również próba redefinicji pojęć związanych z prywatnością, poczuciem komfortu, estetyką, percepcją przestrzeni za pomocą języka projektowego.</w:t>
            </w:r>
          </w:p>
          <w:p w14:paraId="6435B6CC" w14:textId="30EE359E" w:rsid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Wybrane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do analizy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zagadnienia będą odzwierciedleniem</w:t>
            </w:r>
            <w:r w:rsid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dynamicznie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zmieniających się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przestrzeni 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miast, społeczeństwa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,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technologii. </w:t>
            </w:r>
          </w:p>
          <w:p w14:paraId="3DC0DE99" w14:textId="77777777" w:rsidR="000E0F84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Kurs ma zapewnić fachową wiedzę z zakresu kreowania przestrzeni publicznej z 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uwzględnieniem przestrzeni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społecznej i prywatnej. </w:t>
            </w:r>
          </w:p>
          <w:p w14:paraId="022CBF71" w14:textId="4AABD96C" w:rsidR="00E44517" w:rsidRP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W metodologii pracy istotne będzie rozwijanie umiejętności definiowania problemów indywidualnych </w:t>
            </w:r>
          </w:p>
          <w:p w14:paraId="09DCDF1A" w14:textId="71256B99" w:rsidR="00F94468" w:rsidRPr="00E44517" w:rsidRDefault="00F94468" w:rsidP="00F94468">
            <w:pPr>
              <w:snapToGrid w:val="0"/>
              <w:spacing w:line="264" w:lineRule="auto"/>
              <w:rPr>
                <w:rFonts w:ascii="Verdana" w:eastAsia="Calibri" w:hAnsi="Verdana" w:cs="Verdana"/>
                <w:color w:val="000000"/>
                <w:sz w:val="18"/>
                <w:szCs w:val="18"/>
              </w:rPr>
            </w:pP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i społecznych, ich badanie i wdrażanie. Szczególny istotn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ymi kwestiami będzie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projektowanie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z użyciem </w:t>
            </w:r>
            <w:r w:rsidR="00F8274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zasad </w:t>
            </w:r>
            <w:r w:rsidR="00F8274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projektowania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uniwersalne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go</w:t>
            </w:r>
            <w:r w:rsidR="00E44517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, </w:t>
            </w:r>
            <w:r w:rsidR="000E0F8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prospołecznego i </w:t>
            </w:r>
            <w:r w:rsidR="00F82744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zrównoważonego, </w:t>
            </w:r>
            <w:r w:rsidR="00F82744"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>poszukiwanie</w:t>
            </w:r>
            <w:r w:rsidRPr="00E44517">
              <w:rPr>
                <w:rFonts w:ascii="Verdana" w:eastAsia="Calibri" w:hAnsi="Verdana" w:cs="Verdana"/>
                <w:color w:val="000000"/>
                <w:sz w:val="18"/>
                <w:szCs w:val="18"/>
              </w:rPr>
              <w:t xml:space="preserve"> rozwiązań projektowych alternatywnych dla problemów globalizacji, gentryfikacji, zanieczyszczenia środowiska i nadmiernej konsumpcji.</w:t>
            </w:r>
          </w:p>
          <w:p w14:paraId="62D2C4BC" w14:textId="79678C2F" w:rsidR="00303F50" w:rsidRPr="00E44517" w:rsidRDefault="00F94468" w:rsidP="00F94468">
            <w:pPr>
              <w:rPr>
                <w:rFonts w:ascii="Verdana" w:hAnsi="Verdana" w:cs="Arial"/>
                <w:sz w:val="22"/>
                <w:szCs w:val="16"/>
              </w:rPr>
            </w:pPr>
            <w:r w:rsidRPr="00E44517">
              <w:rPr>
                <w:rFonts w:ascii="Verdana" w:hAnsi="Verdana" w:cs="Calibri"/>
                <w:sz w:val="18"/>
                <w:szCs w:val="18"/>
              </w:rPr>
              <w:t>Kurs prowadzony w języku polskim lub angielskim. Kurs może być realizowany w trybie hybrydowym lub zdalnym.</w:t>
            </w:r>
          </w:p>
        </w:tc>
      </w:tr>
    </w:tbl>
    <w:p w14:paraId="7EC7F9F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8CDEC3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EED139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1816490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4499B8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9FB4C4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7755B84" w14:textId="7E736ABA" w:rsidR="00303F50" w:rsidRDefault="00F94468" w:rsidP="00F94468">
            <w:pPr>
              <w:snapToGrid w:val="0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Ma szczegółową wiedzę w zakresie metodyki obszaru  sztuki i nauki niezbędną prowadzeniu do prowadzenia badań oraz do zastosowania w trakcie rozwiązywania złożonych problemów projektowania wzorniczego.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Zna wzorce leżące u podstaw kreacji i tworzy prace projektowe o wysokim poziomie oryginalności stylistycznej przy jednoczesnym zaplanowaniu  i zachowaniu funkcji praktycznych.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lastRenderedPageBreak/>
              <w:t>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</w:t>
            </w:r>
            <w:r w:rsidR="00D74CFE">
              <w:rPr>
                <w:rFonts w:ascii="Calibri" w:hAnsi="Calibri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</w:tr>
      <w:tr w:rsidR="00303F50" w14:paraId="496B620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3EC9EC41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Umiejętności</w:t>
            </w:r>
          </w:p>
        </w:tc>
        <w:tc>
          <w:tcPr>
            <w:tcW w:w="7699" w:type="dxa"/>
            <w:vAlign w:val="center"/>
          </w:tcPr>
          <w:p w14:paraId="7C11963D" w14:textId="2D28DED2" w:rsidR="00F94468" w:rsidRDefault="00F94468" w:rsidP="00F94468">
            <w:pPr>
              <w:snapToGrid w:val="0"/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Kreatywnie posługuje się środkami plastycznymi takimi jak szkic odręczny w zakresie rysunku zawodowego, modelowanie i komputerowe wizualizacje projektów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Posiada umiejętności w zakresie modelowania gabarytowego, przestrzennego badania zakresów użytkowych oraz prototypowania.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  <w:p w14:paraId="3F94C58C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A0421C1" w14:textId="77777777">
        <w:tc>
          <w:tcPr>
            <w:tcW w:w="1941" w:type="dxa"/>
            <w:shd w:val="clear" w:color="auto" w:fill="DBE5F1"/>
            <w:vAlign w:val="center"/>
          </w:tcPr>
          <w:p w14:paraId="379C7C0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79D6D37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Treści kursu są dostosowane indywidualnie do każdego studenta w zależności od jego tematu badawczego oraz stopnia zaawansowania. </w:t>
            </w:r>
          </w:p>
          <w:p w14:paraId="4D73B9E3" w14:textId="77777777" w:rsidR="00F94468" w:rsidRDefault="00F94468" w:rsidP="00F94468">
            <w:pPr>
              <w:pStyle w:val="Zawartotabeli"/>
              <w:autoSpaceDE/>
              <w:autoSpaceDN w:val="0"/>
              <w:snapToGrid w:val="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Stopień zaawansowania dostosowany do poziomu studenta. Możliwe jest uczestniczenie w kursie od podstaw lub jako kontynuacja uczestnictwa z poprzednich semestrów studiów. </w:t>
            </w:r>
          </w:p>
          <w:p w14:paraId="41A7B62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B8FC14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04F79F29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AA1A8DC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6D7C5E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ED021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1ACE0F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03ECEA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48B9B1D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CA805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65A9D35B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F1E36C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5285FA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8E9C6E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B80923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0EB51F9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4E75287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7F9DF55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9DA90A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782394" w14:paraId="058CCFEA" w14:textId="77777777">
        <w:trPr>
          <w:cantSplit/>
          <w:trHeight w:val="1838"/>
        </w:trPr>
        <w:tc>
          <w:tcPr>
            <w:tcW w:w="1979" w:type="dxa"/>
            <w:vMerge/>
          </w:tcPr>
          <w:p w14:paraId="5EB47CFF" w14:textId="77777777" w:rsidR="00782394" w:rsidRDefault="00782394" w:rsidP="007823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0C28ED02" w14:textId="77777777" w:rsidR="00782394" w:rsidRDefault="00782394" w:rsidP="00782394">
            <w:pPr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W01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- Dysponuje wiedzą potrzebną do poprawnego formułowania autorskich zadań i zagadnień projektowych z zakresu projektowania wzorniczego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</w:p>
          <w:p w14:paraId="05A16521" w14:textId="4A3DA19C" w:rsidR="00782394" w:rsidRDefault="00782394" w:rsidP="007823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 xml:space="preserve">W02 -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Rozumie konieczność projektowania zrównoważonego ekologicznie we współczesnym świecie oraz ma świadomość jego konsekwencji ekonomicznych dla producenta jak i projektanta.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W03 - Posiada wiedzę teoretyczną dotyczącą technik i technologii stosowanych w realizacji prac artystycznych, któr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jest w stanie rozwija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i twórczo stosowa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ć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w profesjonalnej działalno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 </w:t>
            </w:r>
            <w:r>
              <w:rPr>
                <w:rFonts w:ascii="Calibri" w:hAnsi="Calibri" w:cs="TimesNewRoman"/>
                <w:color w:val="000000"/>
                <w:sz w:val="20"/>
                <w:szCs w:val="20"/>
              </w:rPr>
              <w:t>projektowej.</w:t>
            </w:r>
          </w:p>
        </w:tc>
        <w:tc>
          <w:tcPr>
            <w:tcW w:w="2365" w:type="dxa"/>
          </w:tcPr>
          <w:p w14:paraId="48EAD185" w14:textId="77777777" w:rsidR="00782394" w:rsidRPr="00782394" w:rsidRDefault="00782394" w:rsidP="00782394">
            <w:pPr>
              <w:snapToGri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</w:t>
            </w: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softHyphen/>
              <w:t>W01</w:t>
            </w:r>
          </w:p>
          <w:p w14:paraId="690C9CBC" w14:textId="77777777" w:rsidR="00782394" w:rsidRPr="00782394" w:rsidRDefault="00782394" w:rsidP="00782394">
            <w:pPr>
              <w:snapToGri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</w:t>
            </w: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softHyphen/>
              <w:t>W02</w:t>
            </w:r>
          </w:p>
          <w:p w14:paraId="7374A558" w14:textId="77777777" w:rsidR="00782394" w:rsidRPr="00782394" w:rsidRDefault="00782394" w:rsidP="00782394">
            <w:pPr>
              <w:snapToGrid w:val="0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</w:t>
            </w: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softHyphen/>
              <w:t>W03</w:t>
            </w:r>
          </w:p>
          <w:p w14:paraId="3CE51DD2" w14:textId="385AD13E" w:rsidR="00782394" w:rsidRPr="00782394" w:rsidRDefault="00782394" w:rsidP="00782394">
            <w:pPr>
              <w:pStyle w:val="Default"/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</w:t>
            </w: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softHyphen/>
              <w:t>W04</w:t>
            </w:r>
          </w:p>
          <w:p w14:paraId="7FB60939" w14:textId="1B77404F" w:rsidR="00782394" w:rsidRPr="00782394" w:rsidRDefault="00782394" w:rsidP="00782394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0610EF6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2BCAFA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17F3E8E9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BACBD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CDD1B2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96663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03EC1052" w14:textId="77777777">
        <w:trPr>
          <w:cantSplit/>
          <w:trHeight w:val="2116"/>
        </w:trPr>
        <w:tc>
          <w:tcPr>
            <w:tcW w:w="1985" w:type="dxa"/>
            <w:vMerge/>
          </w:tcPr>
          <w:p w14:paraId="033AE2A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672173F" w14:textId="7B0CDBB0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U01 - Umie samodzielnie tworzyć autorskie  prezentacje graficzne i pełne dokumentacje projektowe posługując się techniką mieszaną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 xml:space="preserve">U02 - Posiada rozwiniętą osobowość artystyczną, swobodę w projektowaniu, potrafi podejmować autonomiczne działania oraz samodzielne decyzje projektowe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U03 - Posługuje się metodami i procedurami projektowania łączącymi aspekty funkcjonalno-ergonomiczne jednocześnie  stosuj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 oryginalne podej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cia, uwzgl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dniaj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ce nowe osi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gni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ę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cia konstrukcyjno-technologiczne, estetyczne, prawne oraz rynkowe </w:t>
            </w:r>
          </w:p>
        </w:tc>
        <w:tc>
          <w:tcPr>
            <w:tcW w:w="2410" w:type="dxa"/>
          </w:tcPr>
          <w:p w14:paraId="09AAF96B" w14:textId="77777777" w:rsidR="00782394" w:rsidRPr="00782394" w:rsidRDefault="00782394" w:rsidP="00782394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K_U01</w:t>
            </w:r>
          </w:p>
          <w:p w14:paraId="7F2F36BD" w14:textId="77777777" w:rsidR="00782394" w:rsidRPr="00782394" w:rsidRDefault="00782394" w:rsidP="00782394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K_U02</w:t>
            </w:r>
          </w:p>
          <w:p w14:paraId="71F29FDF" w14:textId="5153EBB1" w:rsidR="00303F50" w:rsidRDefault="00782394" w:rsidP="007823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K_U03</w:t>
            </w:r>
          </w:p>
        </w:tc>
      </w:tr>
    </w:tbl>
    <w:p w14:paraId="123AD94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AD66A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2F507B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754919C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06E7E7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9F5BA3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6C4C970" w14:textId="77777777">
        <w:trPr>
          <w:cantSplit/>
          <w:trHeight w:val="1984"/>
        </w:trPr>
        <w:tc>
          <w:tcPr>
            <w:tcW w:w="1985" w:type="dxa"/>
            <w:vMerge/>
          </w:tcPr>
          <w:p w14:paraId="6D3726B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3F1F645" w14:textId="1D884289" w:rsidR="00303F50" w:rsidRDefault="00F944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Calibri" w:hAnsi="Calibri" w:cs="Arial"/>
                <w:color w:val="000000"/>
                <w:sz w:val="20"/>
                <w:szCs w:val="20"/>
              </w:rPr>
              <w:t>K01 - Wykazuje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się kreatywnością , intuicją i zdolnościami adaptacyjnymi,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jest elastyczny i potrafi stosować auto motywację na podstawie zdobytej wiedzy oraz doświadczeń zdobytych w trakcie procesu projektów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K02 - Umiejętnie stosuje konstruktywną krytykę,  posiada zdolno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ść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argumentowania z wykorzystaniem własnych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oraz pogl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ą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dów innych autorów, ma zdolność formułowania wniosków oraz tworzenia syntetycznych podsumowa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br/>
              <w:t>K03 - Jest zdolny do podjęcia  refleksji na tematy społeczne, naukowe i etyczne aspekty związane z własną pracą, odpowiedzialno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ś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ci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 xml:space="preserve">ą 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 xml:space="preserve"> przed innymi członkami społecze</w:t>
            </w:r>
            <w:r>
              <w:rPr>
                <w:rFonts w:ascii="Calibri" w:eastAsia="TimesNewRoman" w:hAnsi="Calibri" w:cs="TimesNewRoman"/>
                <w:color w:val="000000"/>
                <w:sz w:val="20"/>
                <w:szCs w:val="20"/>
              </w:rPr>
              <w:t>ń</w:t>
            </w:r>
            <w:r>
              <w:rPr>
                <w:rFonts w:ascii="Calibri" w:hAnsi="Calibri" w:cs="Arial"/>
                <w:color w:val="000000"/>
                <w:sz w:val="20"/>
                <w:szCs w:val="20"/>
              </w:rPr>
              <w:t>stwa.</w:t>
            </w:r>
          </w:p>
        </w:tc>
        <w:tc>
          <w:tcPr>
            <w:tcW w:w="2410" w:type="dxa"/>
          </w:tcPr>
          <w:p w14:paraId="5CBB422B" w14:textId="77777777" w:rsidR="00782394" w:rsidRPr="00782394" w:rsidRDefault="00782394" w:rsidP="00782394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K_K01</w:t>
            </w:r>
          </w:p>
          <w:p w14:paraId="16E656B2" w14:textId="77777777" w:rsidR="00782394" w:rsidRPr="00782394" w:rsidRDefault="00782394" w:rsidP="00782394">
            <w:pPr>
              <w:jc w:val="center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K_K02</w:t>
            </w:r>
          </w:p>
          <w:p w14:paraId="14817DD3" w14:textId="1D98B3CC" w:rsidR="00303F50" w:rsidRDefault="00782394" w:rsidP="0078239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2394">
              <w:rPr>
                <w:rFonts w:asciiTheme="minorHAnsi" w:hAnsiTheme="minorHAnsi" w:cstheme="minorHAnsi"/>
                <w:color w:val="FF0000"/>
                <w:sz w:val="20"/>
                <w:szCs w:val="20"/>
              </w:rPr>
              <w:t>K_K03</w:t>
            </w:r>
          </w:p>
        </w:tc>
      </w:tr>
    </w:tbl>
    <w:p w14:paraId="0670B9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D9AD7E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85981F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70A359AF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C0B1F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12DBC68C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5B47BF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3804BA6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2870BF9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71DA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1933FC1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45CADB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428142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F0C1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62A285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4A59B8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6F087AF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36330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F42AA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B99F78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CBAB4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1A258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0C2D621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417C5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5EEF30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D6D1F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A59CC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61F7D6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EF395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3778F1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B8CF67" w14:textId="1613B570" w:rsidR="00303F50" w:rsidRDefault="00F94468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18F973C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DBF0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9D19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7D54FDCE" w14:textId="77777777">
        <w:trPr>
          <w:trHeight w:val="462"/>
        </w:trPr>
        <w:tc>
          <w:tcPr>
            <w:tcW w:w="1611" w:type="dxa"/>
            <w:vAlign w:val="center"/>
          </w:tcPr>
          <w:p w14:paraId="51423DF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54FCD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8D632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20B8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A5DE20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EB49BF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1D0AE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DC5EE5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099BA4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48B112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61EC2B7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2520B86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88E3ED9" w14:textId="77777777" w:rsidTr="00F82744">
        <w:trPr>
          <w:trHeight w:val="2254"/>
        </w:trPr>
        <w:tc>
          <w:tcPr>
            <w:tcW w:w="9622" w:type="dxa"/>
          </w:tcPr>
          <w:p w14:paraId="6C92DA99" w14:textId="77777777" w:rsidR="00B12FC1" w:rsidRDefault="00B12FC1" w:rsidP="00B12FC1">
            <w:pPr>
              <w:pStyle w:val="Zawartotabeli"/>
              <w:ind w:left="720"/>
              <w:rPr>
                <w:rFonts w:ascii="Verdana" w:hAnsi="Verdana" w:cs="Verdana"/>
                <w:color w:val="000000"/>
                <w:sz w:val="18"/>
                <w:szCs w:val="18"/>
              </w:rPr>
            </w:pPr>
          </w:p>
          <w:p w14:paraId="581F254F" w14:textId="5D5A4EEE" w:rsidR="00303F50" w:rsidRPr="00B12FC1" w:rsidRDefault="00F82744" w:rsidP="00B12FC1">
            <w:pPr>
              <w:pStyle w:val="Zawartotabeli"/>
              <w:ind w:left="720"/>
              <w:rPr>
                <w:rFonts w:ascii="Verdana" w:hAnsi="Verdana" w:cs="Verdana"/>
                <w:color w:val="000000"/>
                <w:sz w:val="18"/>
                <w:szCs w:val="18"/>
              </w:rPr>
            </w:pP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1.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Wprowadzenie do problematyki zajęć.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 xml:space="preserve">2. Zapoznanie 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i akceptacja tematów projektowych. 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br/>
              <w:t xml:space="preserve">3. 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Realizacja poszczególnych etapów projektowych. 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Praca własna studentów</w:t>
            </w:r>
            <w:r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,</w:t>
            </w:r>
            <w:r w:rsidR="00F94468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konsultacje indywidualne.</w:t>
            </w:r>
          </w:p>
          <w:p w14:paraId="3DE73CAA" w14:textId="77777777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4. Zakończenie kolejnych etapów projektowych i finalizacja projektu na wybranym u etapie</w:t>
            </w:r>
          </w:p>
          <w:p w14:paraId="6B0F0DFD" w14:textId="1407DC03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5. Przygotowanie projektu do oddania w wybranych i uzgodnionych indywidualnie formach - w zależności od specyfiki projektu (plansze, wizualizacje, modele, prezentacja elektroniczna</w:t>
            </w:r>
            <w:r w:rsidR="00B12FC1" w:rsidRPr="00B12FC1">
              <w:rPr>
                <w:rFonts w:ascii="Verdana" w:hAnsi="Verdana" w:cs="Arial"/>
                <w:sz w:val="18"/>
                <w:szCs w:val="18"/>
              </w:rPr>
              <w:t>)</w:t>
            </w:r>
          </w:p>
          <w:p w14:paraId="3B9880A5" w14:textId="50F5324C" w:rsidR="00F82744" w:rsidRPr="00B12FC1" w:rsidRDefault="00F82744" w:rsidP="00B12FC1">
            <w:pPr>
              <w:pStyle w:val="Zawartotabeli"/>
              <w:ind w:left="708"/>
              <w:rPr>
                <w:rFonts w:ascii="Verdana" w:hAnsi="Verdana" w:cs="Arial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6. Omówienie, oddanie i ocena projektów</w:t>
            </w:r>
            <w:r w:rsidR="00B12FC1" w:rsidRPr="00B12FC1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B12FC1" w:rsidRPr="00B12FC1">
              <w:rPr>
                <w:rFonts w:ascii="Verdana" w:hAnsi="Verdana" w:cs="Verdana"/>
                <w:color w:val="000000"/>
                <w:sz w:val="18"/>
                <w:szCs w:val="18"/>
              </w:rPr>
              <w:t>(przegląd semestralny)</w:t>
            </w:r>
          </w:p>
          <w:p w14:paraId="734E292B" w14:textId="2C4B1987" w:rsidR="00F82744" w:rsidRDefault="00F82744" w:rsidP="00F82744">
            <w:pPr>
              <w:pStyle w:val="Zawartotabeli"/>
              <w:ind w:left="720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40DD7C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1C026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794EEB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79730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09F5F3E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E1C7FA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5A04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665027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1CD4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91A4F5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163BAE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058C5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1E541A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1403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1CC88F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5EAF1B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EBA6C8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0E2161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C75457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497955D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B9A44A0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28477C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9153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39DA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8ECD9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7305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97CD6D" w14:textId="69AB0CA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3B0A8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341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E46BA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6CF6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3568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ECED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5CBBA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E1E0E2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649E44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4BC678C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14BB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752F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ABB8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E3743B" w14:textId="0B3C9F71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EEEE47D" w14:textId="39F018F5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C035F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466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238830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D08BEE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905F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A641A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3194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1FB1D67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944123" w14:textId="779D4691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2D939E07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2242D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6C0DB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5657B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F7FC3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8540D8" w14:textId="2718D14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5729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DACA3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78BE63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D0B7DBC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E3602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EC7D41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DEC5F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8E674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211582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E6F27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50416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EAC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21FC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ED12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E30FA7" w14:textId="58A371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DC35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0A27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78B4B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5D25CD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40A3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D53D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A192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C32A4A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2A1C552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BFC5F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D6C5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59C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FC2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F31B" w14:textId="42BB061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A4E3019" w14:textId="150779F2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97E80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AD302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91E343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6C71F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FFB94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7394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03F74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F94468" w14:paraId="661DE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D47CDAC" w14:textId="7C5B6DA9" w:rsidR="00F94468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6AA1042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3E867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B9A945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9FA9B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3D94D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2BB2B" w14:textId="17CF6FD3" w:rsidR="00F94468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6531EA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CC2284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B551C2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B2634A0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BDAEE6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EB800D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9C4C09" w14:textId="77777777" w:rsidR="00F94468" w:rsidRDefault="00F94468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D6B4B9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DE476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093F4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0F15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A72B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3311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30D1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99BF7" w14:textId="01DD09D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E1127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2CD7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A45729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4ACD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B1C0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4553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92A25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C2528E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83F7AC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6552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BB2F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142B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DB29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AE4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B68BCB" w14:textId="042F05AB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1DAF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F223D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9567A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5B2CA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11F5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CF9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03F04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A9495E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A0368F" w14:textId="7FD12C8D" w:rsidR="00303F50" w:rsidRDefault="00F94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55A05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99D0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CF24F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FFE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1391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D5F28" w14:textId="2ADEA6B9" w:rsidR="00303F50" w:rsidRDefault="00F9446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C85A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F1E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9471E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63BAD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0365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5238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56234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014714AA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F060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6A579F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C7526D7" w14:textId="77777777">
        <w:tc>
          <w:tcPr>
            <w:tcW w:w="1941" w:type="dxa"/>
            <w:shd w:val="clear" w:color="auto" w:fill="DBE5F1"/>
            <w:vAlign w:val="center"/>
          </w:tcPr>
          <w:p w14:paraId="15447D6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2056232" w14:textId="05504DBE" w:rsidR="00F94468" w:rsidRPr="00F82744" w:rsidRDefault="00303F50" w:rsidP="00F94468">
            <w:pPr>
              <w:pStyle w:val="Zawartotabeli"/>
              <w:spacing w:before="57" w:after="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>Ocena na podstawie semestralnego przeglądu prac, twórczego</w:t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>, aktywnego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podejścia do </w:t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>realizowanego zadania</w:t>
            </w:r>
            <w:r w:rsidR="00F94468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>, zaangażowania studenta w wykonywane zadanie, frekwencji</w:t>
            </w:r>
            <w:r w:rsidR="00F82744" w:rsidRP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 (2 nieusprawiedliwione nieobecności)</w:t>
            </w:r>
          </w:p>
          <w:p w14:paraId="3DA892C5" w14:textId="53951FC9" w:rsidR="00303F50" w:rsidRDefault="00303F50" w:rsidP="00F94468">
            <w:pPr>
              <w:pStyle w:val="Zawartotabeli"/>
              <w:tabs>
                <w:tab w:val="left" w:pos="1710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07135A2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55FB5D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3CFA14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7911E9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0F6A9555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6EF996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0DBB3E5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550B01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37F9B8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17F311C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678BE48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071DA65" w14:textId="77777777" w:rsidTr="00B12FC1">
        <w:trPr>
          <w:trHeight w:val="1423"/>
        </w:trPr>
        <w:tc>
          <w:tcPr>
            <w:tcW w:w="9622" w:type="dxa"/>
          </w:tcPr>
          <w:p w14:paraId="3B78B80D" w14:textId="4104F144" w:rsidR="00303F50" w:rsidRDefault="00A4776E">
            <w:pPr>
              <w:pStyle w:val="Tekstdymka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Przykładowa tematyka: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br/>
            </w:r>
            <w:r w:rsidR="00F82744"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1. </w:t>
            </w:r>
            <w:r>
              <w:rPr>
                <w:rFonts w:ascii="Verdana" w:hAnsi="Verdana" w:cs="Verdana"/>
                <w:color w:val="000000"/>
                <w:sz w:val="18"/>
                <w:szCs w:val="18"/>
              </w:rPr>
              <w:t>Oczekiwanie – miejsca, przestrzenie, przedmioty lub sytuacje związane z „czynnością” oczekiwania.</w:t>
            </w:r>
          </w:p>
          <w:p w14:paraId="64D75E05" w14:textId="1818B04F" w:rsidR="00F82744" w:rsidRDefault="00F82744">
            <w:pPr>
              <w:pStyle w:val="Tekstdymka1"/>
              <w:rPr>
                <w:rFonts w:ascii="Verdana" w:hAnsi="Verdana" w:cs="Verdana"/>
                <w:color w:val="000000"/>
                <w:sz w:val="18"/>
                <w:szCs w:val="18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 xml:space="preserve">2. Problem małych przestrzeni: </w:t>
            </w:r>
          </w:p>
          <w:p w14:paraId="7CCBC5D8" w14:textId="7AA28AB4" w:rsidR="00A4776E" w:rsidRDefault="00F82744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000000"/>
                <w:sz w:val="18"/>
                <w:szCs w:val="18"/>
              </w:rPr>
              <w:t>Na kursie realizowane są indywidualne tematy własne studentów, będące rozszerzeniem analizowanego zakresu badawczego.</w:t>
            </w:r>
          </w:p>
        </w:tc>
      </w:tr>
    </w:tbl>
    <w:p w14:paraId="1AD40FF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B6C471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3EFD483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  <w:r w:rsidRPr="00B12FC1">
        <w:rPr>
          <w:rFonts w:ascii="Verdana" w:hAnsi="Verdana" w:cs="Arial"/>
          <w:sz w:val="18"/>
          <w:szCs w:val="18"/>
        </w:rPr>
        <w:t>Wykaz literatury podstawowej</w:t>
      </w:r>
    </w:p>
    <w:p w14:paraId="72B85DEF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12FC1" w14:paraId="4AE3EB30" w14:textId="77777777" w:rsidTr="00F82744">
        <w:trPr>
          <w:trHeight w:val="1705"/>
        </w:trPr>
        <w:tc>
          <w:tcPr>
            <w:tcW w:w="9622" w:type="dxa"/>
          </w:tcPr>
          <w:p w14:paraId="6BAC9E6A" w14:textId="4AD431CE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Norberg-Schulz Christian, Bycie, przestrzeń i architektura, Wydawnictwo Murator, Warszawa 2000.</w:t>
            </w:r>
          </w:p>
          <w:p w14:paraId="58463261" w14:textId="0CFAF289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Pallasmaa Juhani, Oczy skóry. Architektura i zmysły, Instytut Architektury, Kraków 2012.</w:t>
            </w:r>
          </w:p>
          <w:p w14:paraId="61B80535" w14:textId="749FF7C9" w:rsidR="00B12FC1" w:rsidRPr="00B12FC1" w:rsidRDefault="00B12FC1" w:rsidP="00B12FC1">
            <w:pPr>
              <w:pStyle w:val="Akapitzlist"/>
              <w:numPr>
                <w:ilvl w:val="0"/>
                <w:numId w:val="7"/>
              </w:numPr>
              <w:snapToGrid w:val="0"/>
              <w:rPr>
                <w:rFonts w:ascii="Verdana" w:hAnsi="Verdana"/>
                <w:color w:val="06022E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Autoportret. Pismo o dobrej przestrzeni (kolejne numery poświęcone poszczególnym aspektom przestrzeni), wyd. Małopolski Instytut kultury, Kraków od 2002 do chwili obecnej</w:t>
            </w:r>
          </w:p>
          <w:p w14:paraId="6A9E638F" w14:textId="77777777" w:rsidR="00B12FC1" w:rsidRDefault="00B12FC1" w:rsidP="00A4776E">
            <w:pPr>
              <w:pStyle w:val="NormalnyWeb"/>
              <w:numPr>
                <w:ilvl w:val="0"/>
                <w:numId w:val="7"/>
              </w:numPr>
              <w:spacing w:before="0" w:beforeAutospacing="0" w:after="90" w:afterAutospacing="0"/>
              <w:rPr>
                <w:rFonts w:ascii="Verdana" w:hAnsi="Verdana"/>
                <w:color w:val="06022E"/>
                <w:sz w:val="18"/>
                <w:szCs w:val="18"/>
              </w:rPr>
            </w:pPr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>Neufert E.: Podręcznik projektowania architektoniczno-budowlanego, Arkady, Warszawa, 2008;</w:t>
            </w:r>
          </w:p>
          <w:p w14:paraId="169E972F" w14:textId="00FECA25" w:rsidR="00303F50" w:rsidRPr="00B12FC1" w:rsidRDefault="00A4776E" w:rsidP="00A4776E">
            <w:pPr>
              <w:pStyle w:val="NormalnyWeb"/>
              <w:numPr>
                <w:ilvl w:val="0"/>
                <w:numId w:val="7"/>
              </w:numPr>
              <w:spacing w:before="0" w:beforeAutospacing="0" w:after="90" w:afterAutospacing="0"/>
              <w:rPr>
                <w:rFonts w:ascii="Verdana" w:hAnsi="Verdana"/>
                <w:color w:val="06022E"/>
                <w:sz w:val="18"/>
                <w:szCs w:val="18"/>
              </w:rPr>
            </w:pPr>
            <w:r w:rsidRPr="00B12FC1">
              <w:rPr>
                <w:rFonts w:ascii="Verdana" w:hAnsi="Verdana" w:cs="Calibri"/>
                <w:sz w:val="18"/>
                <w:szCs w:val="18"/>
              </w:rPr>
              <w:t>Rudolf Arnheim, Dynamika formy architektonicznej</w:t>
            </w:r>
            <w:r w:rsidR="00B12FC1">
              <w:rPr>
                <w:rFonts w:ascii="Verdana" w:hAnsi="Verdana" w:cs="Calibri"/>
                <w:sz w:val="18"/>
                <w:szCs w:val="18"/>
              </w:rPr>
              <w:t>, Oficyna</w:t>
            </w:r>
          </w:p>
          <w:p w14:paraId="25F88A72" w14:textId="082BE28B" w:rsidR="00B12FC1" w:rsidRPr="00B12FC1" w:rsidRDefault="00B12FC1" w:rsidP="00A4776E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24C27DFC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p w14:paraId="5467F574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  <w:r w:rsidRPr="00B12FC1">
        <w:rPr>
          <w:rFonts w:ascii="Verdana" w:hAnsi="Verdana" w:cs="Arial"/>
          <w:sz w:val="18"/>
          <w:szCs w:val="18"/>
        </w:rPr>
        <w:t>Wykaz literatury uzupełniającej</w:t>
      </w:r>
    </w:p>
    <w:p w14:paraId="334032DE" w14:textId="77777777" w:rsidR="00303F50" w:rsidRPr="00B12FC1" w:rsidRDefault="00303F50">
      <w:pPr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12FC1" w14:paraId="3F6CE5B5" w14:textId="77777777">
        <w:trPr>
          <w:trHeight w:val="1112"/>
        </w:trPr>
        <w:tc>
          <w:tcPr>
            <w:tcW w:w="9622" w:type="dxa"/>
          </w:tcPr>
          <w:p w14:paraId="79F94BA3" w14:textId="611DA0CA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Rasmussen Steen Eiler, Odczuwanie architektury, Wydawnictwo Murator, Warszawa 1999.</w:t>
            </w:r>
          </w:p>
          <w:p w14:paraId="6BD79EDA" w14:textId="14C30F8F" w:rsidR="00B12FC1" w:rsidRPr="00B12FC1" w:rsidRDefault="00B12FC1" w:rsidP="00B12FC1">
            <w:pPr>
              <w:pStyle w:val="NormalnyWeb"/>
              <w:numPr>
                <w:ilvl w:val="0"/>
                <w:numId w:val="8"/>
              </w:numPr>
              <w:spacing w:before="0" w:beforeAutospacing="0" w:after="90" w:afterAutospacing="0"/>
              <w:rPr>
                <w:rFonts w:ascii="Verdana" w:hAnsi="Verdana" w:cs="Arial"/>
                <w:color w:val="800000"/>
                <w:sz w:val="18"/>
                <w:szCs w:val="18"/>
              </w:rPr>
            </w:pPr>
            <w:r w:rsidRPr="00B12FC1">
              <w:rPr>
                <w:rFonts w:ascii="Verdana" w:hAnsi="Verdana" w:cs="Arial"/>
                <w:sz w:val="18"/>
                <w:szCs w:val="18"/>
              </w:rPr>
              <w:t>Weston Richard, 100 idei, które zmieniły architekturę, wyd. Top Mark Centre, Raszyn 2011</w:t>
            </w:r>
          </w:p>
          <w:p w14:paraId="2F1D255D" w14:textId="6969C0C9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 w:cs="Calibri"/>
                <w:sz w:val="18"/>
                <w:szCs w:val="18"/>
              </w:rPr>
            </w:pPr>
            <w:r w:rsidRPr="00B12FC1">
              <w:rPr>
                <w:rFonts w:ascii="Verdana" w:hAnsi="Verdana"/>
                <w:color w:val="06022E"/>
                <w:sz w:val="18"/>
                <w:szCs w:val="18"/>
              </w:rPr>
              <w:t>Tuan Y.F.: Przestrzeń i miejsce, PIW, Warszawa, 1998;</w:t>
            </w:r>
            <w:r w:rsidRPr="00B12FC1">
              <w:rPr>
                <w:rFonts w:ascii="Verdana" w:hAnsi="Verdana" w:cs="Calibri"/>
                <w:sz w:val="18"/>
                <w:szCs w:val="18"/>
              </w:rPr>
              <w:t xml:space="preserve"> </w:t>
            </w:r>
          </w:p>
          <w:p w14:paraId="536FA316" w14:textId="059AC2F9" w:rsidR="00B12FC1" w:rsidRPr="00B12FC1" w:rsidRDefault="00B12FC1" w:rsidP="00B12FC1">
            <w:pPr>
              <w:pStyle w:val="Akapitzlist"/>
              <w:numPr>
                <w:ilvl w:val="0"/>
                <w:numId w:val="8"/>
              </w:numPr>
              <w:snapToGrid w:val="0"/>
              <w:rPr>
                <w:rFonts w:ascii="Verdana" w:hAnsi="Verdana" w:cs="Calibri"/>
                <w:sz w:val="18"/>
                <w:szCs w:val="18"/>
              </w:rPr>
            </w:pPr>
            <w:r w:rsidRPr="00B12FC1">
              <w:rPr>
                <w:rFonts w:ascii="Verdana" w:hAnsi="Verdana" w:cs="Calibri"/>
                <w:sz w:val="18"/>
                <w:szCs w:val="18"/>
              </w:rPr>
              <w:t xml:space="preserve">Magazyn projektowy 2+3D, </w:t>
            </w:r>
          </w:p>
          <w:p w14:paraId="0EE81EFB" w14:textId="77777777" w:rsidR="00B12FC1" w:rsidRPr="00B12FC1" w:rsidRDefault="00B12FC1">
            <w:pPr>
              <w:rPr>
                <w:rFonts w:ascii="Verdana" w:hAnsi="Verdana" w:cs="Calibri"/>
                <w:sz w:val="18"/>
                <w:szCs w:val="18"/>
              </w:rPr>
            </w:pPr>
          </w:p>
          <w:p w14:paraId="4B9413B9" w14:textId="1592E18B" w:rsidR="00303F50" w:rsidRDefault="00B12FC1">
            <w:pPr>
              <w:rPr>
                <w:rStyle w:val="Hipercze"/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sz w:val="18"/>
                <w:szCs w:val="18"/>
              </w:rPr>
              <w:t>źródła</w:t>
            </w:r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 internetow</w:t>
            </w:r>
            <w:r>
              <w:rPr>
                <w:rFonts w:ascii="Verdana" w:hAnsi="Verdana" w:cs="Calibri"/>
                <w:sz w:val="18"/>
                <w:szCs w:val="18"/>
              </w:rPr>
              <w:t>e</w:t>
            </w:r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: </w:t>
            </w:r>
            <w:hyperlink r:id="rId10" w:history="1">
              <w:r w:rsidR="00A4776E" w:rsidRPr="00B12FC1">
                <w:rPr>
                  <w:rStyle w:val="Hipercze"/>
                  <w:rFonts w:ascii="Verdana" w:hAnsi="Verdana" w:cs="Calibri"/>
                  <w:sz w:val="18"/>
                  <w:szCs w:val="18"/>
                </w:rPr>
                <w:t>www.dezeen.com</w:t>
              </w:r>
            </w:hyperlink>
            <w:r w:rsidR="00A4776E" w:rsidRPr="00B12FC1">
              <w:rPr>
                <w:rFonts w:ascii="Verdana" w:hAnsi="Verdana" w:cs="Calibri"/>
                <w:sz w:val="18"/>
                <w:szCs w:val="18"/>
              </w:rPr>
              <w:t xml:space="preserve">, </w:t>
            </w:r>
            <w:hyperlink r:id="rId11" w:history="1">
              <w:r w:rsidR="00A4776E" w:rsidRPr="00B12FC1">
                <w:rPr>
                  <w:rStyle w:val="Hipercze"/>
                  <w:rFonts w:ascii="Verdana" w:hAnsi="Verdana" w:cs="Calibri"/>
                  <w:sz w:val="18"/>
                  <w:szCs w:val="18"/>
                </w:rPr>
                <w:t>www.bryla.pl</w:t>
              </w:r>
            </w:hyperlink>
          </w:p>
          <w:p w14:paraId="40EC2C51" w14:textId="6BE1AC18" w:rsidR="00B12FC1" w:rsidRPr="00B12FC1" w:rsidRDefault="00B12FC1">
            <w:pPr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4FB5392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65D81C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C497501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291A97FB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7C45525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3BCE0DB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74015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1F64094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BC5864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88B81D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00AF89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FEF9A2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25FAFB68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13FB9D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013D1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4991A4B3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3683ED7" w14:textId="4881C642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BA35A6C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4C83636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FD45A5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09A545D" w14:textId="359FA4A0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57CC8A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4D096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33784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1E9AD8D3" w14:textId="3D930B7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6897C74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0F29A840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C2857F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42C3B231" w14:textId="241FE7E8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3948C73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C4176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AC3926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BD36EA7" w14:textId="4BD190D4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208512C7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80FA54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B449140" w14:textId="6EAE0DFA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673A7B6E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C2E1D8F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030B272" w14:textId="265B162D" w:rsidR="00303F50" w:rsidRDefault="00A4776E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99E17C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C1AD75" w14:textId="77777777" w:rsidR="00DD7267" w:rsidRDefault="00DD7267">
      <w:r>
        <w:separator/>
      </w:r>
    </w:p>
  </w:endnote>
  <w:endnote w:type="continuationSeparator" w:id="0">
    <w:p w14:paraId="1575B739" w14:textId="77777777" w:rsidR="00DD7267" w:rsidRDefault="00DD7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F2D75D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6582F" w14:textId="0CDFA655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D7267">
      <w:rPr>
        <w:noProof/>
      </w:rPr>
      <w:t>1</w:t>
    </w:r>
    <w:r>
      <w:fldChar w:fldCharType="end"/>
    </w:r>
  </w:p>
  <w:p w14:paraId="23E1D62C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501886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F1861" w14:textId="77777777" w:rsidR="00DD7267" w:rsidRDefault="00DD7267">
      <w:r>
        <w:separator/>
      </w:r>
    </w:p>
  </w:footnote>
  <w:footnote w:type="continuationSeparator" w:id="0">
    <w:p w14:paraId="382FC215" w14:textId="77777777" w:rsidR="00DD7267" w:rsidRDefault="00DD7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4D23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682A4D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18887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239077DA"/>
    <w:multiLevelType w:val="hybridMultilevel"/>
    <w:tmpl w:val="FD94A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33928"/>
    <w:multiLevelType w:val="hybridMultilevel"/>
    <w:tmpl w:val="9A4828F8"/>
    <w:lvl w:ilvl="0" w:tplc="8A3497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D61BB"/>
    <w:multiLevelType w:val="hybridMultilevel"/>
    <w:tmpl w:val="12F6C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7724C"/>
    <w:multiLevelType w:val="hybridMultilevel"/>
    <w:tmpl w:val="8D5C8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CD5"/>
    <w:rsid w:val="00027707"/>
    <w:rsid w:val="000E0F84"/>
    <w:rsid w:val="00100620"/>
    <w:rsid w:val="001E172E"/>
    <w:rsid w:val="00257A2E"/>
    <w:rsid w:val="00303F50"/>
    <w:rsid w:val="00327637"/>
    <w:rsid w:val="003A49DD"/>
    <w:rsid w:val="00434CDD"/>
    <w:rsid w:val="0044050E"/>
    <w:rsid w:val="00533C41"/>
    <w:rsid w:val="006C1762"/>
    <w:rsid w:val="00700CD5"/>
    <w:rsid w:val="00716872"/>
    <w:rsid w:val="00770F28"/>
    <w:rsid w:val="00782394"/>
    <w:rsid w:val="00827D3B"/>
    <w:rsid w:val="00847145"/>
    <w:rsid w:val="00874E84"/>
    <w:rsid w:val="00881EF0"/>
    <w:rsid w:val="008B703C"/>
    <w:rsid w:val="009026FF"/>
    <w:rsid w:val="009F04D7"/>
    <w:rsid w:val="00A35A93"/>
    <w:rsid w:val="00A4776E"/>
    <w:rsid w:val="00A8544F"/>
    <w:rsid w:val="00B12FC1"/>
    <w:rsid w:val="00B26A45"/>
    <w:rsid w:val="00C406F2"/>
    <w:rsid w:val="00D32FBE"/>
    <w:rsid w:val="00D74CFE"/>
    <w:rsid w:val="00DB3679"/>
    <w:rsid w:val="00DD7267"/>
    <w:rsid w:val="00DE2A4C"/>
    <w:rsid w:val="00E1778B"/>
    <w:rsid w:val="00E44517"/>
    <w:rsid w:val="00F4095F"/>
    <w:rsid w:val="00F40A73"/>
    <w:rsid w:val="00F82744"/>
    <w:rsid w:val="00F83C40"/>
    <w:rsid w:val="00F94468"/>
    <w:rsid w:val="00FD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D59C9"/>
  <w15:chartTrackingRefBased/>
  <w15:docId w15:val="{92507669-776F-497A-9AD6-9CD56DE74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basedOn w:val="Normalny"/>
    <w:rsid w:val="00F94468"/>
    <w:rPr>
      <w:color w:val="000000"/>
      <w:lang w:val="en-US" w:eastAsia="hi-IN" w:bidi="hi-IN"/>
    </w:rPr>
  </w:style>
  <w:style w:type="character" w:styleId="Hipercze">
    <w:name w:val="Hyperlink"/>
    <w:semiHidden/>
    <w:unhideWhenUsed/>
    <w:rsid w:val="00A4776E"/>
    <w:rPr>
      <w:color w:val="000080"/>
      <w:u w:val="single"/>
    </w:rPr>
  </w:style>
  <w:style w:type="paragraph" w:styleId="NormalnyWeb">
    <w:name w:val="Normal (Web)"/>
    <w:basedOn w:val="Normalny"/>
    <w:unhideWhenUsed/>
    <w:rsid w:val="00B12FC1"/>
    <w:pPr>
      <w:widowControl/>
      <w:suppressAutoHyphens w:val="0"/>
      <w:autoSpaceDE/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B12F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ryla.pl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hyperlink" Target="http://www.dezeen.com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7DB023-007E-47CA-A856-3267CF212293}"/>
</file>

<file path=customXml/itemProps2.xml><?xml version="1.0" encoding="utf-8"?>
<ds:datastoreItem xmlns:ds="http://schemas.openxmlformats.org/officeDocument/2006/customXml" ds:itemID="{2E81AC60-76E6-427B-8955-03C0B07602D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1182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8261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5</cp:revision>
  <cp:lastPrinted>2012-01-27T07:28:00Z</cp:lastPrinted>
  <dcterms:created xsi:type="dcterms:W3CDTF">2023-12-16T09:14:00Z</dcterms:created>
  <dcterms:modified xsi:type="dcterms:W3CDTF">2023-12-16T10:14:00Z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