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EAD035" w14:textId="77777777" w:rsidR="00F2509D" w:rsidRPr="00506E40" w:rsidRDefault="00F2509D" w:rsidP="00F2509D">
      <w:pPr>
        <w:pStyle w:val="Nagwek1"/>
        <w:tabs>
          <w:tab w:val="num" w:pos="432"/>
        </w:tabs>
        <w:ind w:left="432" w:hanging="432"/>
        <w:rPr>
          <w:rFonts w:ascii="Arial" w:hAnsi="Arial" w:cs="Arial"/>
          <w:color w:val="FF0000"/>
          <w:sz w:val="22"/>
          <w:szCs w:val="22"/>
        </w:rPr>
      </w:pPr>
      <w:r w:rsidRPr="00506E40">
        <w:rPr>
          <w:rFonts w:ascii="Arial" w:hAnsi="Arial" w:cs="Arial"/>
          <w:b/>
          <w:bCs/>
          <w:color w:val="FF0000"/>
          <w:sz w:val="22"/>
          <w:szCs w:val="22"/>
        </w:rPr>
        <w:t>KARTA KURSU</w:t>
      </w:r>
    </w:p>
    <w:p w14:paraId="3E4232DB" w14:textId="77777777" w:rsidR="00F2509D" w:rsidRPr="00506E40" w:rsidRDefault="00F2509D" w:rsidP="00F2509D">
      <w:pPr>
        <w:rPr>
          <w:rFonts w:ascii="Arial" w:hAnsi="Arial" w:cs="Arial"/>
          <w:color w:val="FF0000"/>
          <w:sz w:val="22"/>
          <w:szCs w:val="22"/>
        </w:rPr>
      </w:pPr>
    </w:p>
    <w:p w14:paraId="0CA5DED8" w14:textId="77777777" w:rsidR="00F2509D" w:rsidRPr="00506E40" w:rsidRDefault="00F2509D" w:rsidP="00F2509D">
      <w:pPr>
        <w:widowControl/>
        <w:suppressAutoHyphens w:val="0"/>
        <w:jc w:val="center"/>
        <w:rPr>
          <w:rFonts w:ascii="Arial-BoldMT" w:hAnsi="Arial-BoldMT" w:cs="Arial-BoldMT" w:hint="eastAsia"/>
          <w:b/>
          <w:bCs/>
          <w:color w:val="FF0000"/>
          <w:sz w:val="20"/>
          <w:szCs w:val="20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506E40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5262AB6E" w14:textId="77777777" w:rsidR="00F2509D" w:rsidRPr="00506E40" w:rsidRDefault="00F2509D" w:rsidP="00F2509D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2E57862F" w14:textId="55357463" w:rsidR="00F2509D" w:rsidRPr="00506E40" w:rsidRDefault="00F2509D" w:rsidP="00F2509D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Studia II stopnia, semestr </w:t>
      </w:r>
      <w:r w:rsidR="008879F0">
        <w:rPr>
          <w:rFonts w:ascii="Arial" w:hAnsi="Arial" w:cs="Arial"/>
          <w:b/>
          <w:color w:val="FF0000"/>
          <w:sz w:val="22"/>
          <w:szCs w:val="22"/>
        </w:rPr>
        <w:t>1 (2023/24)</w:t>
      </w:r>
      <w:bookmarkStart w:id="0" w:name="_GoBack"/>
      <w:bookmarkEnd w:id="0"/>
    </w:p>
    <w:p w14:paraId="6EC39023" w14:textId="77777777" w:rsidR="00F2509D" w:rsidRPr="00506E40" w:rsidRDefault="00F2509D" w:rsidP="00F2509D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5F7D9177" w14:textId="77777777" w:rsidR="00F2509D" w:rsidRPr="00506E40" w:rsidRDefault="00F2509D" w:rsidP="00F2509D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6F425AB8" w14:textId="77777777" w:rsidR="00F2509D" w:rsidRDefault="00F2509D" w:rsidP="00F2509D">
      <w:pPr>
        <w:pStyle w:val="Nagwek1"/>
        <w:ind w:left="432" w:hanging="432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kurs do wyboru realizowany w ramach Modułu </w:t>
      </w:r>
      <w:r>
        <w:rPr>
          <w:rFonts w:ascii="Arial" w:hAnsi="Arial" w:cs="Arial"/>
          <w:b/>
          <w:color w:val="FF0000"/>
          <w:sz w:val="22"/>
          <w:szCs w:val="22"/>
        </w:rPr>
        <w:t>Art</w:t>
      </w:r>
    </w:p>
    <w:p w14:paraId="5F9F328A" w14:textId="77777777" w:rsidR="00F2509D" w:rsidRDefault="00F2509D" w:rsidP="00F2509D">
      <w:pPr>
        <w:pStyle w:val="Nagwek1"/>
        <w:ind w:left="432" w:hanging="432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kurs odbywa się na kierunku Art&amp;Design w Instytucie Sztuki i Designu</w:t>
      </w:r>
    </w:p>
    <w:p w14:paraId="7625C113" w14:textId="77777777" w:rsidR="00715701" w:rsidRDefault="00715701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7660"/>
      </w:tblGrid>
      <w:tr w:rsidR="00715701" w14:paraId="515055DE" w14:textId="77777777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6CDB6F" w14:textId="77777777" w:rsidR="00715701" w:rsidRDefault="00A70B5D">
            <w:pPr>
              <w:pStyle w:val="Standard"/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2AE998" w14:textId="77777777" w:rsidR="00715701" w:rsidRDefault="00A70B5D">
            <w:pPr>
              <w:pStyle w:val="TableContentsuser"/>
              <w:snapToGrid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PROJEKTOWANIE GRAFICZNE</w:t>
            </w:r>
          </w:p>
        </w:tc>
      </w:tr>
      <w:tr w:rsidR="00715701" w14:paraId="4DBD6CAD" w14:textId="77777777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FB03D6" w14:textId="77777777" w:rsidR="00715701" w:rsidRDefault="00A70B5D">
            <w:pPr>
              <w:pStyle w:val="Standard"/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CEE894" w14:textId="77777777" w:rsidR="00715701" w:rsidRDefault="00A70B5D">
            <w:pPr>
              <w:pStyle w:val="TableContentsuser"/>
              <w:snapToGrid w:val="0"/>
              <w:spacing w:before="60" w:after="6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GRAPHIC DESIGN</w:t>
            </w:r>
          </w:p>
        </w:tc>
      </w:tr>
    </w:tbl>
    <w:p w14:paraId="76FF0CCD" w14:textId="77777777" w:rsidR="00715701" w:rsidRDefault="00715701">
      <w:pPr>
        <w:pStyle w:val="Standard"/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6"/>
      </w:tblGrid>
      <w:tr w:rsidR="00715701" w14:paraId="7BB24D16" w14:textId="77777777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9AFA27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7B7061" w14:textId="77777777" w:rsidR="00715701" w:rsidRDefault="00A70B5D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Klag</w:t>
            </w:r>
          </w:p>
        </w:tc>
        <w:tc>
          <w:tcPr>
            <w:tcW w:w="326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92F449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715701" w14:paraId="5E7ECEC2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444A85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EB77CF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3266" w:type="dxa"/>
            <w:vMerge w:val="restart"/>
            <w:tcBorders>
              <w:top w:val="single" w:sz="2" w:space="0" w:color="95B3D7"/>
              <w:left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67E8B9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Marcin Klag</w:t>
            </w:r>
          </w:p>
          <w:p w14:paraId="3CC25AD0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Daria Malicka</w:t>
            </w:r>
          </w:p>
          <w:p w14:paraId="74174646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dr Przemysław Paliwoda</w:t>
            </w:r>
          </w:p>
          <w:p w14:paraId="5657FCF5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dr Anna Zabdyrska</w:t>
            </w:r>
          </w:p>
          <w:p w14:paraId="1D61689D" w14:textId="77777777" w:rsidR="00715701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Katarzyna Wojdyła</w:t>
            </w:r>
          </w:p>
          <w:p w14:paraId="345FE91D" w14:textId="02669730" w:rsidR="00EE5764" w:rsidRDefault="00EE5764">
            <w:pPr>
              <w:pStyle w:val="TableContentsuser"/>
              <w:spacing w:before="57" w:after="57"/>
              <w:jc w:val="center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Magdalena Lazar</w:t>
            </w:r>
          </w:p>
        </w:tc>
      </w:tr>
      <w:tr w:rsidR="00715701" w14:paraId="704904A3" w14:textId="77777777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CEBE6B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6BF5D3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>
              <w:top w:val="single" w:sz="2" w:space="0" w:color="95B3D7"/>
              <w:left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C26928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</w:tr>
      <w:tr w:rsidR="00715701" w14:paraId="5E7466F0" w14:textId="77777777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43CAA4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C1BEF0" w14:textId="77777777" w:rsidR="00715701" w:rsidRDefault="00A70B5D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6" w:type="dxa"/>
            <w:vMerge/>
            <w:tcBorders>
              <w:top w:val="single" w:sz="2" w:space="0" w:color="95B3D7"/>
              <w:left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C6A9FF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</w:tr>
    </w:tbl>
    <w:p w14:paraId="329DF415" w14:textId="77777777" w:rsidR="00715701" w:rsidRDefault="00715701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70A99CDF" w14:textId="77777777" w:rsidR="00715701" w:rsidRDefault="00715701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35F40FA6" w14:textId="77777777" w:rsidR="00715701" w:rsidRDefault="00715701">
      <w:pPr>
        <w:pStyle w:val="Standard"/>
        <w:jc w:val="center"/>
        <w:rPr>
          <w:rFonts w:ascii="Arial" w:hAnsi="Arial" w:cs="Arial"/>
          <w:sz w:val="22"/>
          <w:szCs w:val="16"/>
        </w:rPr>
      </w:pPr>
    </w:p>
    <w:p w14:paraId="6F0917D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4AE55AD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BDAD720" w14:textId="77777777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757BCB7A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0"/>
      </w:tblGrid>
      <w:tr w:rsidR="00715701" w14:paraId="1839903A" w14:textId="77777777" w:rsidTr="00D51CC0">
        <w:trPr>
          <w:trHeight w:val="699"/>
        </w:trPr>
        <w:tc>
          <w:tcPr>
            <w:tcW w:w="96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39F3E5" w14:textId="77777777" w:rsidR="00715701" w:rsidRDefault="00A70B5D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Kurs projektowania graficznego z el. grafiki edytorskiej w oparciu o zadania projektowe o zróżnicowanym charakterze. Zajęcia realizowane w formie indywidualnych korekt prac studentów zgodnych z wybranym przez nich, wiodącym obszarem tematycznym; także tworzonych pod kątem pracy dyplomowej.</w:t>
            </w:r>
          </w:p>
          <w:p w14:paraId="2F4E5350" w14:textId="77777777" w:rsidR="00715701" w:rsidRDefault="00715701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6ADEE399" w14:textId="77777777" w:rsidR="00715701" w:rsidRDefault="00A70B5D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Celem kursu jest przygotowanie do twórczej pracy projektowej w dziedzinie projektowania 2d, poprzez doskonalenie umiejętności projektowych, warsztatowych oraz rozwój kompetencji twórczych. Kurs pozwala także  poszerzyć wiedzę teoretyczną w wybranym przez studenta obszarze.</w:t>
            </w:r>
          </w:p>
          <w:p w14:paraId="03CE65FD" w14:textId="77777777" w:rsidR="00715701" w:rsidRDefault="00715701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202B42B3" w14:textId="77777777" w:rsidR="00715701" w:rsidRDefault="00A70B5D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Wykonane w ramach zajęć prace powinny być przedstawione w formie wydruków oraz zostać zaprezentowane z autorskim komentarzem na przeglądzie zaliczeniowym. Istotny jest  przebieg procesu projektowego (gromadzenie materiałów, koncepcje wstępne, rozwój tychże koncepcji itd.). Aktywny udział w zajęciach to: udział w dyskusjach, sumienne uczestniczenie w korektach własnych, czy też innych studentów.</w:t>
            </w:r>
          </w:p>
          <w:p w14:paraId="36AA91D0" w14:textId="77777777" w:rsidR="00715701" w:rsidRDefault="00715701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48A8A8A9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Celem realizacji przedmiotu jest:</w:t>
            </w:r>
          </w:p>
          <w:p w14:paraId="095B3BE8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 poznanie i utrwalenie zasad projektowania wydawnictw prasowych oraz wydawnictw książkowych (łączenia tekstu z ilustracją, estetycznego projektowania stron, przygotowanie publikacji do druku wraz z realizacją w postaci makiety gotowego produktu wydawniczego);</w:t>
            </w:r>
          </w:p>
          <w:p w14:paraId="0C15E4F6" w14:textId="77777777" w:rsidR="00715701" w:rsidRDefault="00A70B5D">
            <w:pPr>
              <w:pStyle w:val="Standard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- poznanie i utrwalenie umiejętności kształtowania podstawowych elementów wpływających na siłę przekazu komunikatu wizualnego w oparciu o graficzne środki wyrazu i obrazowania oraz współczesne narzędzia projektowe.</w:t>
            </w:r>
          </w:p>
          <w:p w14:paraId="3EFD7541" w14:textId="77777777" w:rsidR="00715701" w:rsidRDefault="00715701">
            <w:pPr>
              <w:pStyle w:val="Standard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29A0C886" w14:textId="36668919" w:rsidR="00715701" w:rsidRPr="00D51CC0" w:rsidRDefault="00A70B5D" w:rsidP="00D51CC0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Kurs prowadzony jest w języku polskim, część publikacji oraz proponowanych materiałów w 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lastRenderedPageBreak/>
              <w:t>formie stron www w języku angielskim.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Kurs może być prowadzony w trybie hybrydowym lub zdalnym.</w:t>
            </w:r>
          </w:p>
        </w:tc>
      </w:tr>
    </w:tbl>
    <w:p w14:paraId="735EC8D9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164C2D7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379C33F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7143E92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5546FE2" w14:textId="77777777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23550E8A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D51CC0" w14:paraId="6654C40A" w14:textId="77777777">
        <w:trPr>
          <w:trHeight w:val="55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1B8B05" w14:textId="77777777" w:rsidR="00D51CC0" w:rsidRDefault="00D51CC0" w:rsidP="00D51CC0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D2F2C7" w14:textId="77777777" w:rsidR="00D51CC0" w:rsidRPr="00D51CC0" w:rsidRDefault="00D51CC0" w:rsidP="00D51CC0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8B0EBD9" w14:textId="10B897B5" w:rsidR="00D51CC0" w:rsidRPr="00D51CC0" w:rsidRDefault="00A50449" w:rsidP="00D51CC0">
            <w:pPr>
              <w:pStyle w:val="Standard"/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tag w:val="goog_rdk_0"/>
                <w:id w:val="330134615"/>
              </w:sdtPr>
              <w:sdtEndPr/>
              <w:sdtContent>
                <w:r w:rsidR="00D51CC0" w:rsidRPr="00D51CC0">
                  <w:rPr>
                    <w:rFonts w:ascii="Arial" w:eastAsia="Arial" w:hAnsi="Arial" w:cs="Arial"/>
                    <w:color w:val="333366"/>
                    <w:sz w:val="20"/>
                    <w:szCs w:val="20"/>
                  </w:rPr>
                  <w:t xml:space="preserve">Otwartość na wiedzę i wrażliwość na otoczenie. Studenci powinni zwracać uwagę na ogólnie rozumiane potrzeby potencjalnych użytkowników. </w:t>
                </w:r>
              </w:sdtContent>
            </w:sdt>
          </w:p>
        </w:tc>
      </w:tr>
      <w:tr w:rsidR="00D51CC0" w14:paraId="071DF133" w14:textId="77777777">
        <w:trPr>
          <w:trHeight w:val="57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F19629" w14:textId="77777777" w:rsidR="00D51CC0" w:rsidRDefault="00D51CC0" w:rsidP="00D51CC0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1A9DA1" w14:textId="76BE3745" w:rsidR="00D51CC0" w:rsidRPr="00D51CC0" w:rsidRDefault="00D51CC0" w:rsidP="00D51CC0">
            <w:pPr>
              <w:pStyle w:val="Standard"/>
              <w:autoSpaceDE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1CC0">
              <w:rPr>
                <w:rFonts w:ascii="Arial" w:eastAsia="Verdana" w:hAnsi="Arial" w:cs="Arial"/>
                <w:sz w:val="20"/>
                <w:szCs w:val="20"/>
              </w:rPr>
              <w:t xml:space="preserve">Umiejętność modelowania, obróbki drewna i tworzyw sztucznych. Umiejętność racjonalnego doboru materiałów w zależności od skali obiektu. Umiejętność komponowania i dobierania materiałów oraz technologii.  </w:t>
            </w:r>
          </w:p>
        </w:tc>
      </w:tr>
      <w:tr w:rsidR="00715701" w14:paraId="7C751B2B" w14:textId="77777777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ADE7D" w14:textId="77777777" w:rsidR="00715701" w:rsidRDefault="00A70B5D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A70E4E" w14:textId="77777777" w:rsidR="00EE5764" w:rsidRPr="00AB0885" w:rsidRDefault="00EE5764" w:rsidP="00EE5764">
            <w:pPr>
              <w:widowControl/>
              <w:shd w:val="clear" w:color="auto" w:fill="FFFFFF"/>
              <w:suppressAutoHyphens w:val="0"/>
              <w:rPr>
                <w:rFonts w:ascii="Arial" w:eastAsia="Times New Roman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eastAsia="Times New Roman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43DC8739" w14:textId="77777777" w:rsidR="00EE5764" w:rsidRPr="00AB0885" w:rsidRDefault="00EE5764" w:rsidP="00EE5764">
            <w:pPr>
              <w:widowControl/>
              <w:shd w:val="clear" w:color="auto" w:fill="FFFFFF"/>
              <w:suppressAutoHyphens w:val="0"/>
              <w:rPr>
                <w:rFonts w:ascii="Arial" w:eastAsia="Times New Roman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eastAsia="Times New Roman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75F61449" w14:textId="7B9A47D8" w:rsidR="00EE5764" w:rsidRDefault="00EE5764">
            <w:pPr>
              <w:pStyle w:val="Tekstkomentarza"/>
              <w:rPr>
                <w:rFonts w:ascii="Arial" w:hAnsi="Arial" w:cs="Arial"/>
                <w:color w:val="000000"/>
                <w:sz w:val="22"/>
                <w:szCs w:val="16"/>
              </w:rPr>
            </w:pPr>
          </w:p>
        </w:tc>
      </w:tr>
    </w:tbl>
    <w:p w14:paraId="33A03B21" w14:textId="77777777" w:rsidR="00715701" w:rsidRDefault="00715701">
      <w:pPr>
        <w:pStyle w:val="Standard"/>
        <w:rPr>
          <w:rFonts w:ascii="Arial" w:hAnsi="Arial" w:cs="Arial"/>
          <w:sz w:val="22"/>
          <w:szCs w:val="14"/>
        </w:rPr>
      </w:pPr>
    </w:p>
    <w:p w14:paraId="25093A3B" w14:textId="77777777" w:rsidR="00715701" w:rsidRDefault="00715701">
      <w:pPr>
        <w:pStyle w:val="Standard"/>
        <w:rPr>
          <w:rFonts w:ascii="Arial" w:hAnsi="Arial" w:cs="Arial"/>
          <w:sz w:val="22"/>
          <w:szCs w:val="14"/>
        </w:rPr>
      </w:pPr>
    </w:p>
    <w:p w14:paraId="6E0BA9B8" w14:textId="77777777" w:rsidR="00715701" w:rsidRDefault="00715701">
      <w:pPr>
        <w:pStyle w:val="Standard"/>
        <w:rPr>
          <w:rFonts w:ascii="Arial" w:hAnsi="Arial" w:cs="Arial"/>
          <w:sz w:val="22"/>
          <w:szCs w:val="14"/>
        </w:rPr>
      </w:pPr>
    </w:p>
    <w:p w14:paraId="507AF233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17AA8032" w14:textId="7514ED75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EE5764">
        <w:rPr>
          <w:rFonts w:ascii="Arial" w:hAnsi="Arial" w:cs="Arial"/>
          <w:sz w:val="22"/>
          <w:szCs w:val="16"/>
        </w:rPr>
        <w:t>uczenia się</w:t>
      </w:r>
    </w:p>
    <w:p w14:paraId="0304C6B3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79"/>
        <w:gridCol w:w="5296"/>
        <w:gridCol w:w="2375"/>
      </w:tblGrid>
      <w:tr w:rsidR="00715701" w14:paraId="2B213093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76DE8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055EA" w14:textId="0325D9BE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CF3C9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2AAB9220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146FA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1CBAEA" w14:textId="77777777" w:rsidR="00715701" w:rsidRDefault="00A70B5D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W01- wykazuje znajomość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  <w:t>element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ów projektowania graficznego - technik, technologii  i materiałów oraz technik cyfrowych  do realizacji zadań projektowych</w:t>
            </w:r>
          </w:p>
          <w:p w14:paraId="793B7188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87F5607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W02 – dysponuje ogólną wiedzą z zakresu typografii, historii pisma i grafiki użytkowej oraz współczesnych tendencji w projektowaniu graficznym</w:t>
            </w:r>
          </w:p>
          <w:p w14:paraId="481452D6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EBAC52A" w14:textId="77777777" w:rsidR="00715701" w:rsidRDefault="00A70B5D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W03 - orientuje się w  metodologii procesu projektowego</w:t>
            </w:r>
          </w:p>
          <w:p w14:paraId="6E2ACBE6" w14:textId="77777777" w:rsidR="00715701" w:rsidRDefault="00715701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ADD291E" w14:textId="77777777" w:rsidR="00715701" w:rsidRDefault="00A70B5D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W04 – posiada wiedzę dotyczącą języka komunikacji wizualnej oraz świadomość oddziaływania elementów formalnych jako komunikatu wizualnego</w:t>
            </w:r>
          </w:p>
          <w:p w14:paraId="117F59C4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5DA35D0A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C798B" w14:textId="77777777" w:rsidR="00F2509D" w:rsidRPr="00953B35" w:rsidRDefault="00F2509D" w:rsidP="00F2509D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W01</w:t>
            </w:r>
          </w:p>
          <w:p w14:paraId="0CFFCCA0" w14:textId="77777777" w:rsidR="00F2509D" w:rsidRPr="00953B35" w:rsidRDefault="00F2509D" w:rsidP="00F2509D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W02</w:t>
            </w:r>
          </w:p>
          <w:p w14:paraId="4C59C4CE" w14:textId="77777777" w:rsidR="00F2509D" w:rsidRPr="00953B35" w:rsidRDefault="00F2509D" w:rsidP="00F2509D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W03</w:t>
            </w:r>
          </w:p>
          <w:p w14:paraId="1B3DBDEB" w14:textId="2ADFF2E5" w:rsidR="00715701" w:rsidRDefault="00F2509D" w:rsidP="00F2509D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W04</w:t>
            </w:r>
          </w:p>
        </w:tc>
      </w:tr>
    </w:tbl>
    <w:p w14:paraId="1311A07B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64653C5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715701" w14:paraId="6B9484E2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8722C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10F85F" w14:textId="19B31D2A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52E0C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51CA8B10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ABC20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FF25E" w14:textId="77777777" w:rsidR="00715701" w:rsidRDefault="00A70B5D">
            <w:pPr>
              <w:pStyle w:val="Tekstpodstawowy2"/>
              <w:widowControl w:val="0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U01 - dysponuje umiejętnością stosowania różnych technik i metod kreacji w projektowaniu grafiki wydawniczej, edytorskiej, ilustracyjnej, informacyjnej, wystawienniczej i internetowej</w:t>
            </w:r>
          </w:p>
          <w:p w14:paraId="1591B25A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173F500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U02 - rozumie związek między formą realizowanego przez siebie zadania projektowego a przenoszonym przez nie komunikatem</w:t>
            </w:r>
          </w:p>
          <w:p w14:paraId="288AAD5C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6B296A47" w14:textId="77777777" w:rsidR="00715701" w:rsidRDefault="00A70B5D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sv-SE"/>
              </w:rPr>
              <w:t xml:space="preserve">U03 - potrafi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łączyć w indywidualnych rozwiązaniach artystyczne i użytkowe funkcje projektu, dokonać eksplikacji autorskiej</w:t>
            </w:r>
          </w:p>
          <w:p w14:paraId="2EDF070D" w14:textId="77777777" w:rsidR="00715701" w:rsidRDefault="00715701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D1E4EDF" w14:textId="77777777" w:rsidR="00715701" w:rsidRDefault="00A70B5D">
            <w:pPr>
              <w:pStyle w:val="Standard"/>
            </w:pPr>
            <w:r>
              <w:rPr>
                <w:rFonts w:ascii="Arial" w:hAnsi="Arial" w:cs="Verdana"/>
                <w:color w:val="333366"/>
                <w:sz w:val="22"/>
                <w:szCs w:val="22"/>
              </w:rPr>
              <w:t xml:space="preserve">U04 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- doskonali umiejętność projektowania  materiałów graficznych o charakterze autorskiego dzieła, twórczo interpretujące  temat  w sposób spójny, oryginalny, zgodny z przyjętymi założeniami projektowymi.</w:t>
            </w:r>
          </w:p>
          <w:p w14:paraId="4EC48FFC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3A34F" w14:textId="77777777" w:rsidR="00F2509D" w:rsidRPr="00953B35" w:rsidRDefault="00F2509D" w:rsidP="00F2509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K_U01</w:t>
            </w:r>
          </w:p>
          <w:p w14:paraId="65CCF1CD" w14:textId="77777777" w:rsidR="00F2509D" w:rsidRPr="00953B35" w:rsidRDefault="00F2509D" w:rsidP="00F2509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K_U02</w:t>
            </w:r>
          </w:p>
          <w:p w14:paraId="786B91F0" w14:textId="02653917" w:rsidR="00715701" w:rsidRDefault="00F2509D" w:rsidP="00F2509D">
            <w:pPr>
              <w:pStyle w:val="Standard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K_U03</w:t>
            </w:r>
          </w:p>
        </w:tc>
      </w:tr>
    </w:tbl>
    <w:p w14:paraId="6245CDC9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AF48438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715701" w14:paraId="2D22F02D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116EA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8B5D2" w14:textId="1D958341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41693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7829A6F8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4C20B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4F5B7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K01 - wykazuje motywację i umiejętność organizacji pracy własnej</w:t>
            </w:r>
          </w:p>
          <w:p w14:paraId="36033F87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5A8F3E9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K02 - posiada umiejętność samooceny oraz budowania konstruktywnej krytyki w obrębie działań artystycznych i w obszarze szeroko pojmowanej kultury</w:t>
            </w:r>
          </w:p>
          <w:p w14:paraId="2DA211A1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D8B1B1D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K03 - umiejętnie komunikuje się w obrębie własnego środowiska i społeczności</w:t>
            </w:r>
          </w:p>
          <w:p w14:paraId="1C9C0845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28F605A7" w14:textId="77777777" w:rsidR="00715701" w:rsidRDefault="00A70B5D">
            <w:pPr>
              <w:pStyle w:val="Tekstpodstawowy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K04- w sposób świadomy i profesjonalny umie zaprezentować własną działalność twórczą</w:t>
            </w:r>
          </w:p>
          <w:p w14:paraId="01438F32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A6854E" w14:textId="77777777" w:rsidR="00F2509D" w:rsidRPr="00953B35" w:rsidRDefault="00F2509D" w:rsidP="00F2509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14:paraId="2C54E3B8" w14:textId="77777777" w:rsidR="00F2509D" w:rsidRPr="00953B35" w:rsidRDefault="00F2509D" w:rsidP="00F2509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14:paraId="4EDFBB84" w14:textId="4FB0D047" w:rsidR="00715701" w:rsidRDefault="00F2509D" w:rsidP="00F2509D">
            <w:pPr>
              <w:pStyle w:val="Standard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</w:tc>
      </w:tr>
    </w:tbl>
    <w:p w14:paraId="70F76723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E3C8B0C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3AF2366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715701" w14:paraId="42427B8B" w14:textId="77777777">
        <w:trPr>
          <w:cantSplit/>
          <w:trHeight w:hRule="exact" w:val="424"/>
        </w:trPr>
        <w:tc>
          <w:tcPr>
            <w:tcW w:w="9645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EDEA4F" w14:textId="77777777" w:rsidR="00715701" w:rsidRDefault="00A70B5D">
            <w:pPr>
              <w:pStyle w:val="TableContents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715701" w14:paraId="776CB075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A48BC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150CF1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699E5FAD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C95FCA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715701" w14:paraId="33E65574" w14:textId="77777777">
        <w:trPr>
          <w:cantSplit/>
          <w:trHeight w:val="477"/>
        </w:trPr>
        <w:tc>
          <w:tcPr>
            <w:tcW w:w="161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BA5DE2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077CD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F0BF00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DC406F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0CF92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47E795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C2D46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1B0DE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B17B4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29332D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9D1692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7B4F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6E823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45038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5701" w14:paraId="53D833F1" w14:textId="77777777">
        <w:trPr>
          <w:trHeight w:val="499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90634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FC22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68DE30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0A6D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E3472" w14:textId="77777777" w:rsidR="00715701" w:rsidRDefault="00A70B5D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EA9E5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87DA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A1443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84D8A15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41B6FFD3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24812456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95BB330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1DF5F7E7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0342CFE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6CAEB81B" w14:textId="77777777" w:rsidR="00715701" w:rsidRDefault="00A70B5D">
      <w:pPr>
        <w:pStyle w:val="Standard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05D9C79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18A1325" w14:textId="77777777">
        <w:trPr>
          <w:trHeight w:val="1920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CBB82A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Wprowadzenie do problematyki zajęć, indywidualne ustalenie tematyki zadań.</w:t>
            </w:r>
          </w:p>
          <w:p w14:paraId="3864ECD7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Praca indywidualna studentów wraz z konsultacjami.</w:t>
            </w:r>
          </w:p>
          <w:p w14:paraId="12DEB5D2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pacing w:line="276" w:lineRule="auto"/>
            </w:pPr>
            <w:r>
              <w:rPr>
                <w:rFonts w:ascii="Arial" w:eastAsia="Arial" w:hAnsi="Arial" w:cs="Arial"/>
                <w:sz w:val="22"/>
                <w:szCs w:val="22"/>
              </w:rPr>
              <w:t>konsultacje mają na celu inspirowanie do rozwoju i poszerzanie umiejętności studentów, w razie potrzeby w trakcie konsultacji zostaną wykorzystane metody technik skutecznego motywowania w tym rozmowa motywująca i oceniająca,</w:t>
            </w:r>
          </w:p>
          <w:p w14:paraId="04F1F83C" w14:textId="77777777" w:rsidR="00715701" w:rsidRDefault="00A70B5D">
            <w:pPr>
              <w:pStyle w:val="Akapitzlist"/>
              <w:numPr>
                <w:ilvl w:val="0"/>
                <w:numId w:val="5"/>
              </w:numPr>
              <w:spacing w:line="276" w:lineRule="exact"/>
              <w:rPr>
                <w:rFonts w:hint="eastAsia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poszerzanie pola inspiracji dla studentów o treści zaczerpnięte z angielskojęzycznej literatury przedmiotu (książki, artykuły i treści audiowizualne),</w:t>
            </w:r>
          </w:p>
          <w:p w14:paraId="51CCB916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Akceptacja projektów graficznych.</w:t>
            </w:r>
          </w:p>
          <w:p w14:paraId="35E57009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Przygotowanie projektów do druku.</w:t>
            </w:r>
          </w:p>
          <w:p w14:paraId="3E07EA74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Oddanie prac w postaci wydruków wraz z prezentacją projektów przez studentów na form grupy.</w:t>
            </w:r>
          </w:p>
          <w:p w14:paraId="50BA2E2B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Ocena i omówienie prac, dyskusja.</w:t>
            </w:r>
          </w:p>
        </w:tc>
      </w:tr>
    </w:tbl>
    <w:p w14:paraId="790D3F04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C376EB9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459F62D5" w14:textId="6D2E318D" w:rsidR="00715701" w:rsidRDefault="00A70B5D">
      <w:pPr>
        <w:pStyle w:val="TableContents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EE5764">
        <w:rPr>
          <w:rFonts w:ascii="Arial" w:hAnsi="Arial" w:cs="Arial"/>
          <w:sz w:val="22"/>
          <w:szCs w:val="16"/>
        </w:rPr>
        <w:t>uczenia się</w:t>
      </w:r>
    </w:p>
    <w:p w14:paraId="0E9F64FE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tbl>
      <w:tblPr>
        <w:tblW w:w="9631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715701" w14:paraId="3E603305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C0C0C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20F0F" w14:textId="77777777" w:rsidR="00715701" w:rsidRDefault="00715701">
            <w:pPr>
              <w:pStyle w:val="Standard"/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0" w:vert="1" w:vertCompress="1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8816C" w14:textId="77777777" w:rsidR="00715701" w:rsidRDefault="00A70B5D">
            <w:pPr>
              <w:pStyle w:val="Standard"/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  <w:eastAsianLayout w:id="-1572305649" w:vert="1" w:vertCompress="1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  <w:eastAsianLayout w:id="-1572305649" w:vert="1" w:vertCompress="1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9F74F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48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48" w:vert="1" w:vertCompress="1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15AD4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4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4" w:vert="1" w:vertCompress="1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65BA5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3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3" w:vert="1" w:vertCompress="1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6A0AF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2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2" w:vert="1" w:vertCompress="1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F27F3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1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1" w:vert="1" w:vertCompress="1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C6EF8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0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0" w:vert="1" w:vertCompress="1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9E3D4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9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9" w:vert="1" w:vertCompress="1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61DA7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8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8" w:vert="1" w:vertCompress="1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C36C8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7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7" w:vert="1" w:vertCompress="1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E6974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6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6" w:vert="1" w:vertCompress="1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055F7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5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5" w:vert="1" w:vertCompress="1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EC1DD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4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4" w:vert="1" w:vertCompress="1"/>
              </w:rPr>
              <w:t>Inne</w:t>
            </w:r>
          </w:p>
        </w:tc>
      </w:tr>
      <w:tr w:rsidR="00715701" w14:paraId="44397EFC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22AD9" w14:textId="77777777" w:rsidR="00715701" w:rsidRDefault="00A70B5D">
            <w:pPr>
              <w:pStyle w:val="Tekstdymk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28D1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C79E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DBA7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7058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C5800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8BBCF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9DCC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86DD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A314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0A99D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7B07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8D90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AFD0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52677C68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95F0A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FE62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CAEF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058C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A7C1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88315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A3F5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3B3F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CBD6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B508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CBCF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9D72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FA5F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EFAC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0859B952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C92FF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02C1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80D9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E9CF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8AFA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6B616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45AD5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D8C5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E0C8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4250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CA8E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7697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6277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4D84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7FF0B01D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721A1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2091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3648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4C9F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5D03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2B27E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65430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8B7C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F129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9787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F0A8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3B7B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B6C5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88B3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33C3D00C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13628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76C7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7D4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7070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6286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9F27B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82F73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135A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430A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AEFD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043B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325F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5389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814D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66BF497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13DB0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8874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A1F2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9369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11F0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FD192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77DD8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39CF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96CE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2893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7EE6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0FDC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52691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5871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FF1921C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31508" w14:textId="77777777" w:rsidR="00715701" w:rsidRDefault="00A70B5D">
            <w:pPr>
              <w:pStyle w:val="Standard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A950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3B4BD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97AE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D756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E60DE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6D3B4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47CE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981E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9C47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3475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40E2D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091B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2EA4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7E5F11D8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F157E" w14:textId="77777777" w:rsidR="00715701" w:rsidRDefault="00A70B5D">
            <w:pPr>
              <w:pStyle w:val="Standard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823A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D26F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DDBB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3A6B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0B2FE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FB0A8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91CE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7D90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F055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DB6C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8D2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69B8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9CCB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20B83236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C805C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50AA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7BD6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B075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5816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21C5F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72030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A8357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D7965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6FAE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40FE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34CF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D5C9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65FD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2725C73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B0E25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A942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29FE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CD41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1E75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43AFC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7CA10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F8CAB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4798D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7F2C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8E2D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2BD8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CB33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4050C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715701" w14:paraId="4071C7C4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17F5F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01FF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68F3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0CD9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C759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9252A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36BFD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2976F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864F3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5A02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D1AB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764B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029E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95AD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715701" w14:paraId="6CEE9B82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993B3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430A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ACBA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3E231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95CC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9E6A2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1BD99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3943C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AB318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5456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48EA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0AD4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3464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B8C9F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14:paraId="18D0ABB6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185824BC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885FBF2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7A661EB7" w14:textId="77777777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1F1682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AF376B" w14:textId="77777777" w:rsidR="00715701" w:rsidRDefault="00A70B5D">
            <w:pPr>
              <w:pStyle w:val="TableContents"/>
              <w:spacing w:before="57" w:after="57"/>
            </w:pPr>
            <w:r>
              <w:rPr>
                <w:rFonts w:ascii="Arial" w:eastAsia="Arial" w:hAnsi="Arial" w:cs="Arial"/>
                <w:sz w:val="22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Ocenę dobrą i bardzo dobrą może uzyskać student, który:</w:t>
            </w:r>
          </w:p>
          <w:p w14:paraId="42EDD492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regularnie uczęszcza na zajęcia, nie opuścił w semestrze więcej niż 2 zajęć;</w:t>
            </w:r>
          </w:p>
          <w:p w14:paraId="3900B091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</w:pPr>
            <w:r>
              <w:rPr>
                <w:rFonts w:ascii="Arial" w:hAnsi="Arial" w:cs="Arial"/>
                <w:sz w:val="22"/>
                <w:szCs w:val="22"/>
              </w:rPr>
              <w:t xml:space="preserve">aktywnie i z zaangażowaniem uczestniczy </w:t>
            </w:r>
            <w:r>
              <w:rPr>
                <w:rFonts w:ascii="Arial" w:eastAsia="Arial" w:hAnsi="Arial" w:cs="Arial"/>
                <w:sz w:val="22"/>
                <w:szCs w:val="22"/>
              </w:rPr>
              <w:t>i sumiennie przygotowuje się do zajęć (poszukuje, analizuje, zdobywa wiedzę na zadany temat);</w:t>
            </w:r>
          </w:p>
          <w:p w14:paraId="6A82881C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 trakcie pracy nad projektem czyni postępy: rozwija swoje kompetencje w posługiwaniu się stosownymi narzędziami, eksperymentuje, myśli twórczo;</w:t>
            </w:r>
          </w:p>
          <w:p w14:paraId="2CAC876B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rozwija swoje kompetencje zawodowe: świadomie kształtuje etapy swojej pracy, rozwija umiejętności prezentacji jej efektów oraz pracy w grupie;</w:t>
            </w:r>
          </w:p>
          <w:p w14:paraId="71D3E743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realizuje prace na wysokim poziomie artystycznym, projektowym i technicznym;</w:t>
            </w:r>
          </w:p>
          <w:p w14:paraId="695BFBE9" w14:textId="77777777" w:rsidR="00715701" w:rsidRDefault="00A70B5D">
            <w:pPr>
              <w:pStyle w:val="Standard"/>
              <w:numPr>
                <w:ilvl w:val="0"/>
                <w:numId w:val="6"/>
              </w:numPr>
              <w:snapToGrid w:val="0"/>
              <w:spacing w:after="119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realizuje zadania w sposób systematyczny i rzetelny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, w terminie.</w:t>
            </w:r>
          </w:p>
          <w:p w14:paraId="08DBFC2E" w14:textId="77777777" w:rsidR="00715701" w:rsidRDefault="00A70B5D">
            <w:pPr>
              <w:pStyle w:val="TableContents"/>
              <w:spacing w:before="57" w:after="57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Na ocenę końcową składają się oceny za poszczególne zadania realizowane w trakcie semestru (ocena poziomu artystycznego, projektowego i technicznego, ocena stopnia kreatywności, oryginalności, rzetelności) oraz prezentacja dokonań twórczych podczas przeglądu prac projektowych (2 razy w semestrze).</w:t>
            </w:r>
          </w:p>
        </w:tc>
      </w:tr>
    </w:tbl>
    <w:p w14:paraId="3AB5408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67A349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17D99D08" w14:textId="77777777">
        <w:trPr>
          <w:trHeight w:val="108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41719C" w14:textId="77777777" w:rsidR="00715701" w:rsidRDefault="00A70B5D">
            <w:pPr>
              <w:pStyle w:val="Standard"/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B029D7" w14:textId="77777777" w:rsidR="00715701" w:rsidRDefault="00715701">
            <w:pPr>
              <w:pStyle w:val="TableContents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741F179" w14:textId="77777777" w:rsidR="00715701" w:rsidRDefault="00715701">
            <w:pPr>
              <w:pStyle w:val="TableContents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269E8D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4173F8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AECDE56" w14:textId="77777777" w:rsidR="00715701" w:rsidRDefault="00A70B5D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1A36E0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14535F0" w14:textId="77777777">
        <w:trPr>
          <w:trHeight w:val="1136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7FA9A" w14:textId="77777777" w:rsidR="00715701" w:rsidRDefault="00A70B5D">
            <w:pPr>
              <w:pStyle w:val="Tekstdymka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Wybór formy projektu zgodnie z preferencjami studenta, m.in. / treści merytoryczne:</w:t>
            </w:r>
          </w:p>
          <w:p w14:paraId="3115CDDF" w14:textId="77777777" w:rsidR="00715701" w:rsidRDefault="00A70B5D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wydawnictw prasowych/albumowych na wybranych formatach (edycja tekstów, analogowe i komputerowe metody przygotowania projektów);</w:t>
            </w:r>
          </w:p>
          <w:p w14:paraId="2C87BB61" w14:textId="77777777" w:rsidR="00715701" w:rsidRDefault="00A70B5D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wydawnictw książkowych na wybranym formacie (książka ilustrowana i typograficzna);</w:t>
            </w:r>
          </w:p>
          <w:p w14:paraId="6E2C4A22" w14:textId="77777777" w:rsidR="00715701" w:rsidRDefault="00A70B5D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małych form wydawniczych;</w:t>
            </w:r>
          </w:p>
          <w:p w14:paraId="3424E8A6" w14:textId="77777777" w:rsidR="00715701" w:rsidRDefault="00A70B5D">
            <w:pPr>
              <w:pStyle w:val="Tekstdymka"/>
              <w:numPr>
                <w:ilvl w:val="0"/>
                <w:numId w:val="7"/>
              </w:numPr>
              <w:snapToGrid w:val="0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znak graficzny: forma, identyfikacja, komunikat;</w:t>
            </w:r>
          </w:p>
          <w:p w14:paraId="06FDEA2C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komunikat wizualny: środki, struktura treści, identyfikacja wizualna ;</w:t>
            </w:r>
          </w:p>
          <w:p w14:paraId="560D407F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  <w:lang w:val="en-US"/>
              </w:rPr>
            </w:pPr>
            <w:r>
              <w:rPr>
                <w:rFonts w:ascii="Arial" w:hAnsi="Arial" w:cs="Verdana 8"/>
                <w:sz w:val="22"/>
                <w:szCs w:val="22"/>
                <w:lang w:val="en-US"/>
              </w:rPr>
              <w:t>typografia: kroje, układ, kompozycja;</w:t>
            </w:r>
          </w:p>
          <w:p w14:paraId="55702FE9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plakat: kompozycja graficzna na formacie, opracowanie treści, funkcja;</w:t>
            </w:r>
          </w:p>
          <w:p w14:paraId="4BEAED70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druki użytkowe: reklama prasowa, ulotka, folder, katalog;</w:t>
            </w:r>
          </w:p>
          <w:p w14:paraId="0EA3BBD4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książka: okładka, layout, zasady składu, struktura treści;</w:t>
            </w:r>
          </w:p>
          <w:p w14:paraId="3A697B33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język obrazowania: grafika wektorowa, bitmapowa, rysunek, media warsztatowe;</w:t>
            </w:r>
          </w:p>
          <w:p w14:paraId="7BA81C6E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reprodukcja: druk, barwa, materiały, nośniki, dokumentacja;</w:t>
            </w:r>
          </w:p>
          <w:p w14:paraId="7B579E0B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klasyka projektowania: kierunki, tendencje, autorzy, dzieła;</w:t>
            </w:r>
          </w:p>
          <w:p w14:paraId="6B571663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  <w:lang w:val="en-US"/>
              </w:rPr>
            </w:pPr>
            <w:r>
              <w:rPr>
                <w:rFonts w:ascii="Arial" w:hAnsi="Arial" w:cs="Verdana 8"/>
                <w:sz w:val="22"/>
                <w:szCs w:val="22"/>
                <w:lang w:val="en-US"/>
              </w:rPr>
              <w:t>aktualne tendencje wprojektowaniu;</w:t>
            </w:r>
          </w:p>
          <w:p w14:paraId="0702C0B1" w14:textId="77777777" w:rsidR="00715701" w:rsidRDefault="00A70B5D">
            <w:pPr>
              <w:pStyle w:val="Tekstdymka"/>
              <w:numPr>
                <w:ilvl w:val="0"/>
                <w:numId w:val="7"/>
              </w:numPr>
              <w:snapToGrid w:val="0"/>
              <w:spacing w:line="276" w:lineRule="auto"/>
              <w:rPr>
                <w:rFonts w:ascii="Arial" w:hAnsi="Arial" w:cs="Verdana 8"/>
                <w:color w:val="000000"/>
                <w:sz w:val="22"/>
                <w:szCs w:val="22"/>
              </w:rPr>
            </w:pPr>
            <w:r>
              <w:rPr>
                <w:rFonts w:ascii="Arial" w:hAnsi="Arial" w:cs="Verdana 8"/>
                <w:color w:val="000000"/>
                <w:sz w:val="22"/>
                <w:szCs w:val="22"/>
              </w:rPr>
              <w:t>metodyka projektowania: etapy pracy, praca indywidualna;</w:t>
            </w:r>
          </w:p>
          <w:p w14:paraId="0FA6E8FF" w14:textId="77777777" w:rsidR="00715701" w:rsidRDefault="00715701">
            <w:pPr>
              <w:pStyle w:val="Tekstdymka"/>
              <w:snapToGrid w:val="0"/>
              <w:spacing w:line="276" w:lineRule="auto"/>
              <w:rPr>
                <w:rFonts w:ascii="Arial" w:hAnsi="Arial" w:cs="Verdana 8"/>
                <w:color w:val="000000"/>
                <w:sz w:val="22"/>
                <w:szCs w:val="22"/>
              </w:rPr>
            </w:pPr>
          </w:p>
        </w:tc>
      </w:tr>
    </w:tbl>
    <w:p w14:paraId="2732ED9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67D26711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DC8D883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6D26CB31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044DFA16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3E7FC508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46B68FBC" w14:textId="77777777" w:rsidR="00715701" w:rsidRDefault="00A70B5D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64B4F23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2BC2E72F" w14:textId="77777777">
        <w:trPr>
          <w:trHeight w:val="1098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BE114A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Bhaskaran Lakshmi „Czym jest projektowanie publikacji”;</w:t>
            </w:r>
          </w:p>
          <w:p w14:paraId="72A9F269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Tim Harrower „Podręcznik projektanta gazet”;</w:t>
            </w:r>
          </w:p>
          <w:p w14:paraId="7CC59EA0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Robert Chwałkowski „Typografia typowej książki”;</w:t>
            </w:r>
          </w:p>
          <w:p w14:paraId="44636353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Michael Mitchell i Susan Wightman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„Typografia książki.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Podręcznik projektanta”;</w:t>
            </w:r>
          </w:p>
          <w:p w14:paraId="33E64317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Andrzej Tomaszewski „Architektura książki”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;</w:t>
            </w:r>
          </w:p>
          <w:p w14:paraId="23A89E54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Forssman Friedrich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„Pierwsza pomoc w typografii”;</w:t>
            </w:r>
          </w:p>
          <w:p w14:paraId="16CEAF3F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Krzysztof Lenk „Krótkie teksty o sztuce projektowania”;</w:t>
            </w:r>
          </w:p>
          <w:p w14:paraId="1225B63E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G. Ambrose, P. Harris “Layout.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Zasady/kompozycja/zastosowanie”</w:t>
            </w:r>
          </w:p>
          <w:p w14:paraId="4BCD1E66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sz w:val="22"/>
                <w:szCs w:val="22"/>
              </w:rPr>
              <w:t>Człowiek i jego znaki” Adrian Frutiger (wyd. d2d)</w:t>
            </w:r>
          </w:p>
          <w:p w14:paraId="1713F989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A.Tomaszewski,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Architektura książki</w:t>
            </w:r>
            <w:r>
              <w:rPr>
                <w:rFonts w:ascii="Arial" w:hAnsi="Arial" w:cs="Verdana"/>
                <w:sz w:val="22"/>
                <w:szCs w:val="22"/>
              </w:rPr>
              <w:t>, Centralny Ośrodek Badawczo-Rozwojowy Przemysłu Poligraficznego, Warszawa 2011</w:t>
            </w:r>
          </w:p>
          <w:p w14:paraId="7458C55F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K. Lenk,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 xml:space="preserve">Krótkie teksty o sztuce projektowania, </w:t>
            </w:r>
            <w:r>
              <w:rPr>
                <w:rFonts w:ascii="Arial" w:hAnsi="Arial" w:cs="Verdana"/>
                <w:sz w:val="22"/>
                <w:szCs w:val="22"/>
              </w:rPr>
              <w:t>słowo/obraz/terytoria, Gdańsk 2011</w:t>
            </w:r>
          </w:p>
          <w:p w14:paraId="0C98CE18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M. Evamy,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 xml:space="preserve">Logo, </w:t>
            </w:r>
            <w:r>
              <w:rPr>
                <w:rFonts w:ascii="Arial" w:hAnsi="Arial" w:cs="Verdana"/>
                <w:sz w:val="22"/>
                <w:szCs w:val="22"/>
              </w:rPr>
              <w:t>PWN,</w:t>
            </w:r>
          </w:p>
          <w:p w14:paraId="5D271681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P. Rypson,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Nie gęsi</w:t>
            </w:r>
            <w:r>
              <w:rPr>
                <w:rFonts w:ascii="Arial" w:hAnsi="Arial" w:cs="Verdana"/>
                <w:sz w:val="22"/>
                <w:szCs w:val="22"/>
              </w:rPr>
              <w:t>, Polskie projektowanie graficzne 1919–1949, Karakter, Kraków 2011</w:t>
            </w:r>
          </w:p>
          <w:p w14:paraId="3F973E03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katalogi Międzynarodowego Biennale Plakatu w Warszawie,</w:t>
            </w:r>
          </w:p>
          <w:p w14:paraId="2832C931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Karol Śliwka – artysta znaku</w:t>
            </w:r>
            <w:r>
              <w:rPr>
                <w:rFonts w:ascii="Arial" w:hAnsi="Arial" w:cs="Verdana"/>
                <w:sz w:val="22"/>
                <w:szCs w:val="22"/>
              </w:rPr>
              <w:t>, red. M. Warda, Zamek Cieszyn, Cieszyn 2009</w:t>
            </w:r>
          </w:p>
          <w:p w14:paraId="3F5D16F2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K.Dydo, A. Dydo,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Polski plakat 21 wieku,</w:t>
            </w:r>
            <w:r>
              <w:rPr>
                <w:rFonts w:ascii="Arial" w:hAnsi="Arial" w:cs="Verdana"/>
                <w:sz w:val="22"/>
                <w:szCs w:val="22"/>
              </w:rPr>
              <w:t xml:space="preserve"> Kraków 2008</w:t>
            </w:r>
          </w:p>
          <w:p w14:paraId="714619F4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100 lat polskiej sztuki plakatu</w:t>
            </w:r>
            <w:r>
              <w:rPr>
                <w:rFonts w:ascii="Arial" w:hAnsi="Arial" w:cs="Verdana"/>
                <w:sz w:val="22"/>
                <w:szCs w:val="22"/>
              </w:rPr>
              <w:t>, Kraków 1993</w:t>
            </w:r>
          </w:p>
          <w:p w14:paraId="295E8FE4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Polski Plakat Teatralny,</w:t>
            </w:r>
            <w:r>
              <w:rPr>
                <w:rFonts w:ascii="Arial" w:hAnsi="Arial" w:cs="Verdana"/>
                <w:color w:val="000000"/>
                <w:sz w:val="22"/>
                <w:szCs w:val="22"/>
                <w:lang w:val="en-US"/>
              </w:rPr>
              <w:t xml:space="preserve"> Kraków 2000</w:t>
            </w:r>
          </w:p>
        </w:tc>
      </w:tr>
    </w:tbl>
    <w:p w14:paraId="6F2BC93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7DD44130" w14:textId="77777777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52D5BD68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7772048" w14:textId="77777777">
        <w:trPr>
          <w:trHeight w:val="1112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D01911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Elementarz stylu w typografii” Robert Bringhurst  (wyd: Design Plus)</w:t>
            </w:r>
          </w:p>
          <w:p w14:paraId="065E9CA9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Pierwsza pomoc w typografii” Friedrich Forssman (wyd: słowo-obraz-terytoria)</w:t>
            </w:r>
          </w:p>
          <w:p w14:paraId="76ACC00E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Typografia książki. Podręcznik projektanta” Michael Mitchell, Susan Wightman (wyd: d2d)</w:t>
            </w:r>
          </w:p>
          <w:p w14:paraId="5C50CFEC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Niewielki słownik typograficzny”  Jacek Mrowczyk  (wyd: słowo-obraz-terytoria)</w:t>
            </w:r>
          </w:p>
          <w:p w14:paraId="23456DDF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Widzieć/Wiedzieć” red. P. Dąbrowski J. Mrowczyk (wyd. Karakter)</w:t>
            </w:r>
          </w:p>
          <w:p w14:paraId="3994D562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Jason Sinnons „Komputerowy warsztat projektanta”</w:t>
            </w:r>
          </w:p>
          <w:p w14:paraId="1DCAF47C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J. Maeda, </w:t>
            </w:r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</w:rPr>
              <w:t>Prawa prostoty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, Wydawnictwa Akademickie I Profesjonalne</w:t>
            </w:r>
          </w:p>
          <w:p w14:paraId="0E11F165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Detal w typografii” Jost Hohuli (wyd. d2d)</w:t>
            </w:r>
          </w:p>
          <w:p w14:paraId="616679F2" w14:textId="77777777" w:rsidR="00715701" w:rsidRDefault="00715701">
            <w:pPr>
              <w:pStyle w:val="Standard"/>
              <w:snapToGrid w:val="0"/>
              <w:rPr>
                <w:rFonts w:ascii="Arial" w:hAnsi="Arial"/>
                <w:color w:val="000000"/>
                <w:sz w:val="22"/>
                <w:szCs w:val="22"/>
              </w:rPr>
            </w:pPr>
          </w:p>
          <w:p w14:paraId="336112FB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  <w:t>czasopisma projektowe:</w:t>
            </w:r>
          </w:p>
          <w:p w14:paraId="2E21E766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2+3d</w:t>
            </w:r>
          </w:p>
          <w:p w14:paraId="65B70114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Comunication Arts</w:t>
            </w:r>
          </w:p>
          <w:p w14:paraId="38B151FB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Novum</w:t>
            </w:r>
          </w:p>
          <w:p w14:paraId="05A2CB60" w14:textId="77777777" w:rsidR="00715701" w:rsidRDefault="00715701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5160D666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  <w:t>magazyny internetowe:</w:t>
            </w:r>
          </w:p>
          <w:p w14:paraId="0B0DED8F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www.designboom.com</w:t>
            </w:r>
          </w:p>
          <w:p w14:paraId="305F4D02" w14:textId="77777777" w:rsidR="00715701" w:rsidRDefault="00A50449">
            <w:pPr>
              <w:pStyle w:val="Standard"/>
              <w:spacing w:line="276" w:lineRule="auto"/>
            </w:pPr>
            <w:hyperlink r:id="rId7" w:history="1">
              <w:r w:rsidR="00A70B5D"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www.graphic-exchange.com</w:t>
              </w:r>
            </w:hyperlink>
          </w:p>
          <w:p w14:paraId="531A1932" w14:textId="77777777" w:rsidR="00715701" w:rsidRDefault="00A50449">
            <w:pPr>
              <w:pStyle w:val="Standard"/>
              <w:spacing w:line="276" w:lineRule="auto"/>
            </w:pPr>
            <w:hyperlink r:id="rId8" w:history="1">
              <w:r w:rsidR="00A70B5D"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www.ministryoftype.co.uk</w:t>
              </w:r>
            </w:hyperlink>
          </w:p>
          <w:p w14:paraId="2B457A58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www.lovelypackage.com</w:t>
            </w:r>
          </w:p>
          <w:p w14:paraId="23733A04" w14:textId="77777777" w:rsidR="00715701" w:rsidRDefault="00A50449">
            <w:pPr>
              <w:pStyle w:val="Standard"/>
              <w:spacing w:line="276" w:lineRule="auto"/>
            </w:pPr>
            <w:hyperlink r:id="rId9" w:history="1">
              <w:r w:rsidR="00A70B5D"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www.pixelcreation.fr</w:t>
              </w:r>
            </w:hyperlink>
          </w:p>
          <w:p w14:paraId="16858033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www.stgu.pl</w:t>
            </w:r>
          </w:p>
          <w:p w14:paraId="1A93E8B7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www.thedieline.com</w:t>
            </w:r>
          </w:p>
          <w:p w14:paraId="37537332" w14:textId="77777777" w:rsidR="00715701" w:rsidRDefault="00A50449">
            <w:pPr>
              <w:pStyle w:val="Standard"/>
              <w:snapToGrid w:val="0"/>
              <w:spacing w:line="276" w:lineRule="auto"/>
            </w:pPr>
            <w:hyperlink r:id="rId10" w:history="1">
              <w:r w:rsidR="00A70B5D">
                <w:rPr>
                  <w:rStyle w:val="Internetlink"/>
                  <w:rFonts w:ascii="Arial" w:hAnsi="Arial" w:cs="Verdana"/>
                  <w:color w:val="000000"/>
                  <w:u w:val="none"/>
                </w:rPr>
                <w:t>www.thegridsystem.org</w:t>
              </w:r>
            </w:hyperlink>
          </w:p>
        </w:tc>
      </w:tr>
    </w:tbl>
    <w:p w14:paraId="501E18D6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DABA9C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D9DF211" w14:textId="77777777" w:rsidR="00715701" w:rsidRDefault="00715701">
      <w:pPr>
        <w:pStyle w:val="Tekstdymka"/>
        <w:rPr>
          <w:rFonts w:ascii="Arial" w:hAnsi="Arial" w:cs="Arial"/>
          <w:sz w:val="22"/>
        </w:rPr>
      </w:pPr>
    </w:p>
    <w:p w14:paraId="1F5C52CA" w14:textId="77777777" w:rsidR="00715701" w:rsidRDefault="00A70B5D">
      <w:pPr>
        <w:pStyle w:val="Tekstdymka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33E0D65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592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6"/>
        <w:gridCol w:w="5750"/>
        <w:gridCol w:w="1076"/>
      </w:tblGrid>
      <w:tr w:rsidR="00715701" w14:paraId="0E14A440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BA1F8" w14:textId="77777777" w:rsidR="00715701" w:rsidRDefault="00A70B5D">
            <w:pPr>
              <w:pStyle w:val="Standard"/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1832F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25E9E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715701" w14:paraId="53A45438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DDE5A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7F7E3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DAD75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715701" w14:paraId="6CE0780C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FC5B4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070AB" w14:textId="77777777" w:rsidR="00715701" w:rsidRDefault="00A70B5D">
            <w:pPr>
              <w:pStyle w:val="Standard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F27A4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715701" w14:paraId="59080F4C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A4A69" w14:textId="77777777" w:rsidR="00715701" w:rsidRDefault="00A70B5D">
            <w:pPr>
              <w:pStyle w:val="Standard"/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58745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335EA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715701" w14:paraId="63F92B8A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FC6C8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9A260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70DCC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715701" w14:paraId="23C3468F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84491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B5D0B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D5E30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715701" w14:paraId="2A520776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69DBD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E2193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AA393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715701" w14:paraId="0B7CF3D4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5082B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72C57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715701" w14:paraId="108049E0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2C6FC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88984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249EBD57" w14:textId="77777777" w:rsidR="00715701" w:rsidRDefault="00715701">
      <w:pPr>
        <w:pStyle w:val="Tekstdymka"/>
        <w:rPr>
          <w:rFonts w:ascii="Arial" w:hAnsi="Arial" w:cs="Arial"/>
          <w:sz w:val="22"/>
        </w:rPr>
      </w:pPr>
    </w:p>
    <w:sectPr w:rsidR="00715701">
      <w:headerReference w:type="default" r:id="rId11"/>
      <w:footerReference w:type="default" r:id="rId12"/>
      <w:pgSz w:w="11906" w:h="16838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DD6564" w14:textId="77777777" w:rsidR="00A50449" w:rsidRDefault="00A50449">
      <w:pPr>
        <w:rPr>
          <w:rFonts w:hint="eastAsia"/>
        </w:rPr>
      </w:pPr>
      <w:r>
        <w:separator/>
      </w:r>
    </w:p>
  </w:endnote>
  <w:endnote w:type="continuationSeparator" w:id="0">
    <w:p w14:paraId="5111F40E" w14:textId="77777777" w:rsidR="00A50449" w:rsidRDefault="00A5044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Arial Unicode MS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charset w:val="00"/>
    <w:family w:val="auto"/>
    <w:pitch w:val="default"/>
  </w:font>
  <w:font w:name="Verdana 8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8F8D78" w14:textId="37BEA899" w:rsidR="00B57A43" w:rsidRDefault="00A70B5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A50449">
      <w:rPr>
        <w:noProof/>
      </w:rPr>
      <w:t>1</w:t>
    </w:r>
    <w:r>
      <w:fldChar w:fldCharType="end"/>
    </w:r>
  </w:p>
  <w:p w14:paraId="363334F2" w14:textId="77777777" w:rsidR="00B57A43" w:rsidRDefault="00A504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5984DF" w14:textId="77777777" w:rsidR="00A50449" w:rsidRDefault="00A5044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15BD3B8" w14:textId="77777777" w:rsidR="00A50449" w:rsidRDefault="00A5044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5710A" w14:textId="77777777" w:rsidR="00B57A43" w:rsidRDefault="00A50449">
    <w:pPr>
      <w:pStyle w:val="Heading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84623"/>
    <w:multiLevelType w:val="multilevel"/>
    <w:tmpl w:val="C55271C0"/>
    <w:lvl w:ilvl="0">
      <w:numFmt w:val="bullet"/>
      <w:lvlText w:val="•"/>
      <w:lvlJc w:val="left"/>
      <w:pPr>
        <w:ind w:left="720" w:hanging="360"/>
      </w:pPr>
      <w:rPr>
        <w:rFonts w:ascii="OpenSymbol" w:hAnsi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A125251"/>
    <w:multiLevelType w:val="multilevel"/>
    <w:tmpl w:val="61F69CB8"/>
    <w:styleLink w:val="WW8Num1"/>
    <w:lvl w:ilvl="0">
      <w:start w:val="1"/>
      <w:numFmt w:val="decimal"/>
      <w:lvlText w:val="%1)"/>
      <w:lvlJc w:val="left"/>
      <w:pPr>
        <w:ind w:left="383" w:hanging="360"/>
      </w:pPr>
      <w:rPr>
        <w:b w:val="0"/>
        <w:sz w:val="14"/>
        <w:szCs w:val="1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4B70358"/>
    <w:multiLevelType w:val="multilevel"/>
    <w:tmpl w:val="E492351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34ED2CCF"/>
    <w:multiLevelType w:val="multilevel"/>
    <w:tmpl w:val="66A42150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4DE22B89"/>
    <w:multiLevelType w:val="multilevel"/>
    <w:tmpl w:val="CD2A7DBE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593D3653"/>
    <w:multiLevelType w:val="multilevel"/>
    <w:tmpl w:val="836C2414"/>
    <w:styleLink w:val="WW8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6" w15:restartNumberingAfterBreak="0">
    <w:nsid w:val="5C2E0E05"/>
    <w:multiLevelType w:val="multilevel"/>
    <w:tmpl w:val="28AA5790"/>
    <w:lvl w:ilvl="0">
      <w:numFmt w:val="bullet"/>
      <w:lvlText w:val="•"/>
      <w:lvlJc w:val="left"/>
      <w:pPr>
        <w:ind w:left="883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243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603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963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323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683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043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403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763" w:hanging="360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701"/>
    <w:rsid w:val="00715701"/>
    <w:rsid w:val="008879F0"/>
    <w:rsid w:val="00A50449"/>
    <w:rsid w:val="00A70B5D"/>
    <w:rsid w:val="00D51CC0"/>
    <w:rsid w:val="00E6547D"/>
    <w:rsid w:val="00EE5764"/>
    <w:rsid w:val="00F25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E7C43"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autoSpaceDE/>
      <w:jc w:val="center"/>
      <w:outlineLvl w:val="0"/>
    </w:pPr>
    <w:rPr>
      <w:rFonts w:ascii="Verdana" w:eastAsia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E w:val="0"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Podpis1">
    <w:name w:val="Podpis1"/>
    <w:basedOn w:val="Standard"/>
    <w:pPr>
      <w:suppressLineNumbers/>
      <w:spacing w:before="120" w:after="120"/>
    </w:pPr>
    <w:rPr>
      <w:i/>
      <w:iCs/>
    </w:rPr>
  </w:style>
  <w:style w:type="paragraph" w:styleId="Stopka">
    <w:name w:val="footer"/>
    <w:basedOn w:val="Standard"/>
    <w:pPr>
      <w:tabs>
        <w:tab w:val="center" w:pos="4536"/>
        <w:tab w:val="right" w:pos="9072"/>
      </w:tabs>
      <w:autoSpaceDE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Framecontents">
    <w:name w:val="Frame contents"/>
    <w:basedOn w:val="Textbody"/>
  </w:style>
  <w:style w:type="paragraph" w:styleId="Tekstkomentarza">
    <w:name w:val="annotation text"/>
    <w:pPr>
      <w:suppressAutoHyphens/>
      <w:spacing w:line="100" w:lineRule="atLeas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customStyle="1" w:styleId="TableContentsuser">
    <w:name w:val="Table Contents (user)"/>
    <w:basedOn w:val="Standard"/>
    <w:pPr>
      <w:suppressLineNumbers/>
      <w:spacing w:line="100" w:lineRule="atLeast"/>
    </w:pPr>
  </w:style>
  <w:style w:type="paragraph" w:styleId="Tekstpodstawowy2">
    <w:name w:val="Body Text 2"/>
    <w:pPr>
      <w:widowControl/>
      <w:suppressAutoHyphens/>
      <w:spacing w:line="100" w:lineRule="atLeas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Bezodstpw">
    <w:name w:val="No Spacing"/>
    <w:pPr>
      <w:suppressAutoHyphens/>
      <w:spacing w:line="100" w:lineRule="atLeas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Symbol" w:hAnsi="Symbol" w:cs="Symbol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NumberingSymbols">
    <w:name w:val="Numbering Symbols"/>
  </w:style>
  <w:style w:type="character" w:styleId="Numerstrony">
    <w:name w:val="page number"/>
    <w:rPr>
      <w:sz w:val="14"/>
      <w:szCs w:val="14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eastAsia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"/>
  </w:style>
  <w:style w:type="character" w:customStyle="1" w:styleId="TematkomentarzaZnak">
    <w:name w:val="Temat komentarza Znak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paragraph" w:styleId="Akapitzlist">
    <w:name w:val="List Paragraph"/>
    <w:basedOn w:val="Normalny"/>
    <w:pPr>
      <w:ind w:left="720"/>
    </w:p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character" w:customStyle="1" w:styleId="Znakinumeracji">
    <w:name w:val="Znaki numeracji"/>
    <w:rsid w:val="00F2509D"/>
  </w:style>
  <w:style w:type="paragraph" w:styleId="Tytu">
    <w:name w:val="Title"/>
    <w:basedOn w:val="Normalny"/>
    <w:next w:val="Normalny"/>
    <w:link w:val="TytuZnak"/>
    <w:rsid w:val="00D51CC0"/>
    <w:pPr>
      <w:keepNext/>
      <w:keepLines/>
      <w:suppressAutoHyphens w:val="0"/>
      <w:autoSpaceDN/>
      <w:spacing w:before="480" w:after="120"/>
      <w:textAlignment w:val="auto"/>
    </w:pPr>
    <w:rPr>
      <w:rFonts w:ascii="Times New Roman" w:eastAsia="Times New Roman" w:hAnsi="Times New Roman" w:cs="Times New Roman"/>
      <w:b/>
      <w:kern w:val="0"/>
      <w:sz w:val="72"/>
      <w:szCs w:val="72"/>
      <w:lang w:eastAsia="pl-PL" w:bidi="ar-SA"/>
    </w:rPr>
  </w:style>
  <w:style w:type="character" w:customStyle="1" w:styleId="TytuZnak">
    <w:name w:val="Tytuł Znak"/>
    <w:basedOn w:val="Domylnaczcionkaakapitu"/>
    <w:link w:val="Tytu"/>
    <w:rsid w:val="00D51CC0"/>
    <w:rPr>
      <w:rFonts w:ascii="Times New Roman" w:eastAsia="Times New Roman" w:hAnsi="Times New Roman" w:cs="Times New Roman"/>
      <w:b/>
      <w:kern w:val="0"/>
      <w:sz w:val="72"/>
      <w:szCs w:val="72"/>
      <w:lang w:eastAsia="pl-PL" w:bidi="ar-SA"/>
    </w:rPr>
  </w:style>
  <w:style w:type="paragraph" w:customStyle="1" w:styleId="Normal0">
    <w:name w:val="Normal0"/>
    <w:qFormat/>
    <w:rsid w:val="00D51CC0"/>
    <w:pPr>
      <w:suppressAutoHyphens/>
      <w:autoSpaceDE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istryoftype.co.uk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raphic-exchange.com/" TargetMode="External"/><Relationship Id="rId12" Type="http://schemas.openxmlformats.org/officeDocument/2006/relationships/footer" Target="footer1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hyperlink" Target="http://www.thegridsystem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ixelcreation.f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61F859A-5206-42DA-B25D-1CCCB61532D0}"/>
</file>

<file path=customXml/itemProps2.xml><?xml version="1.0" encoding="utf-8"?>
<ds:datastoreItem xmlns:ds="http://schemas.openxmlformats.org/officeDocument/2006/customXml" ds:itemID="{FF315723-DDD6-4614-A4FB-4B5DEA4FF02C}"/>
</file>

<file path=customXml/itemProps3.xml><?xml version="1.0" encoding="utf-8"?>
<ds:datastoreItem xmlns:ds="http://schemas.openxmlformats.org/officeDocument/2006/customXml" ds:itemID="{B4C05628-E523-4C23-885E-A315ECE0AF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1557</Words>
  <Characters>9344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/>
  <LinksUpToDate>false</LinksUpToDate>
  <CharactersWithSpaces>10880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user</cp:lastModifiedBy>
  <cp:revision>5</cp:revision>
  <cp:lastPrinted>2012-01-27T08:28:00Z</cp:lastPrinted>
  <dcterms:created xsi:type="dcterms:W3CDTF">2023-12-16T09:28:00Z</dcterms:created>
  <dcterms:modified xsi:type="dcterms:W3CDTF">2023-12-16T10:16:00Z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