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7F1" w:rsidRPr="0052608B" w:rsidRDefault="000D27F1" w:rsidP="006F7399">
      <w:pPr>
        <w:autoSpaceDE/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  <w:r w:rsidRPr="0052608B">
        <w:rPr>
          <w:rFonts w:ascii="Arial" w:hAnsi="Arial" w:cs="Arial"/>
          <w:i/>
          <w:sz w:val="22"/>
          <w:szCs w:val="22"/>
        </w:rPr>
        <w:t>Załącznik nr 4 do Zarządzenia Nr RD/Z.0201-…………..</w:t>
      </w:r>
    </w:p>
    <w:p w:rsidR="000D27F1" w:rsidRPr="0052608B" w:rsidRDefault="000D27F1" w:rsidP="006F7399">
      <w:pPr>
        <w:autoSpaceDE/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</w:p>
    <w:p w:rsidR="000D27F1" w:rsidRPr="0052608B" w:rsidRDefault="000D27F1" w:rsidP="006F7399">
      <w:pPr>
        <w:autoSpaceDE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10077C" w:rsidRPr="00275F41" w:rsidRDefault="0010077C" w:rsidP="0010077C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:rsidR="0010077C" w:rsidRPr="00275F41" w:rsidRDefault="0010077C" w:rsidP="0010077C">
      <w:pPr>
        <w:rPr>
          <w:rFonts w:ascii="Arial" w:hAnsi="Arial" w:cs="Arial"/>
          <w:color w:val="FF0000"/>
          <w:sz w:val="22"/>
          <w:szCs w:val="22"/>
        </w:rPr>
      </w:pPr>
    </w:p>
    <w:p w:rsidR="0010077C" w:rsidRPr="00275F41" w:rsidRDefault="0010077C" w:rsidP="0010077C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:rsidR="0010077C" w:rsidRPr="00275F41" w:rsidRDefault="0010077C" w:rsidP="0010077C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10077C" w:rsidRPr="00275F41" w:rsidRDefault="0010077C" w:rsidP="0010077C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:rsidR="0010077C" w:rsidRPr="00275F41" w:rsidRDefault="0010077C" w:rsidP="0010077C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:rsidR="0010077C" w:rsidRPr="00275F41" w:rsidRDefault="0010077C" w:rsidP="0010077C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10077C" w:rsidRPr="00275F41" w:rsidRDefault="0010077C" w:rsidP="0010077C">
      <w:pPr>
        <w:rPr>
          <w:color w:val="FF0000"/>
          <w:lang w:val="en-US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275F41">
        <w:rPr>
          <w:color w:val="FF0000"/>
          <w:sz w:val="22"/>
          <w:szCs w:val="22"/>
        </w:rPr>
        <w:t xml:space="preserve">                              </w:t>
      </w:r>
    </w:p>
    <w:p w:rsidR="000D27F1" w:rsidRPr="0052608B" w:rsidRDefault="000D27F1" w:rsidP="006F7399">
      <w:pPr>
        <w:autoSpaceDE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autoSpaceDE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autoSpaceDE/>
        <w:spacing w:line="276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D27F1" w:rsidRPr="0052608B" w:rsidTr="00BA4DD8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:rsidR="000D27F1" w:rsidRPr="00501068" w:rsidRDefault="000D27F1" w:rsidP="006F7399">
            <w:pPr>
              <w:pStyle w:val="Zawartotabeli"/>
              <w:spacing w:before="60" w:after="60" w:line="276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01068">
              <w:rPr>
                <w:rFonts w:ascii="Arial" w:hAnsi="Arial" w:cs="Arial"/>
                <w:i/>
                <w:sz w:val="22"/>
                <w:szCs w:val="22"/>
              </w:rPr>
              <w:t>Językoznawstwo ogólne</w:t>
            </w:r>
          </w:p>
        </w:tc>
      </w:tr>
      <w:tr w:rsidR="000D27F1" w:rsidRPr="00460807" w:rsidTr="00BA4DD8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D27F1" w:rsidRPr="00501068" w:rsidRDefault="000D27F1" w:rsidP="006F7399">
            <w:pPr>
              <w:pStyle w:val="Zawartotabeli"/>
              <w:spacing w:before="60" w:after="60"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501068">
              <w:rPr>
                <w:rFonts w:ascii="Arial" w:hAnsi="Arial" w:cs="Arial"/>
                <w:i/>
                <w:sz w:val="22"/>
                <w:szCs w:val="22"/>
                <w:lang w:val="en-GB"/>
              </w:rPr>
              <w:t>General linguistics</w:t>
            </w:r>
          </w:p>
        </w:tc>
      </w:tr>
    </w:tbl>
    <w:p w:rsidR="000D27F1" w:rsidRPr="00460807" w:rsidRDefault="000D27F1" w:rsidP="006F7399">
      <w:pPr>
        <w:spacing w:line="276" w:lineRule="auto"/>
        <w:jc w:val="center"/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0D27F1" w:rsidRPr="0052608B" w:rsidTr="00BA4DD8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0D27F1" w:rsidRPr="0052608B" w:rsidRDefault="00501068" w:rsidP="00501068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Prof. dr hab. </w:t>
            </w:r>
            <w:r w:rsidR="00911AAF">
              <w:rPr>
                <w:rFonts w:ascii="Arial" w:hAnsi="Arial" w:cs="Arial"/>
                <w:sz w:val="22"/>
                <w:szCs w:val="22"/>
              </w:rPr>
              <w:t>Ewa Młynarczyk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0D27F1" w:rsidRPr="0052608B" w:rsidTr="00BA4DD8">
        <w:trPr>
          <w:cantSplit/>
          <w:trHeight w:val="405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0D27F1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Katedra Języka Polskiego</w:t>
            </w:r>
          </w:p>
          <w:p w:rsidR="00911AAF" w:rsidRDefault="00911AAF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Katedra Lingwistyki Kulturowej </w:t>
            </w:r>
          </w:p>
          <w:p w:rsidR="00911AAF" w:rsidRPr="0052608B" w:rsidRDefault="00911AAF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Komunikacji Społecznej</w:t>
            </w:r>
          </w:p>
        </w:tc>
      </w:tr>
      <w:tr w:rsidR="000D27F1" w:rsidRPr="0052608B" w:rsidTr="00BA4DD8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27F1" w:rsidRPr="0052608B" w:rsidTr="00BA4DD8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0D27F1" w:rsidRPr="0052608B" w:rsidRDefault="002541B7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Opis kursu (cele kształcenia)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D27F1" w:rsidRPr="0052608B" w:rsidTr="000D27F1">
        <w:trPr>
          <w:trHeight w:val="1016"/>
        </w:trPr>
        <w:tc>
          <w:tcPr>
            <w:tcW w:w="9640" w:type="dxa"/>
          </w:tcPr>
          <w:p w:rsidR="000D27F1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2"/>
                <w:szCs w:val="16"/>
              </w:rPr>
            </w:pPr>
          </w:p>
          <w:p w:rsidR="000D27F1" w:rsidRPr="0052608B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16"/>
              </w:rPr>
              <w:t>Celem kursu jest zaznajomienie studentów z historią językoznawstwa oraz najważniejszymi kierunkami w językoznawstwie dwudziestowiecznym i współczesnym.</w:t>
            </w: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Warunki wstępne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D27F1" w:rsidRPr="0052608B" w:rsidTr="00BA4DD8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:rsidR="000D27F1" w:rsidRDefault="000D27F1" w:rsidP="00D32216">
            <w:pPr>
              <w:autoSpaceDE/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0D27F1" w:rsidRPr="0052608B" w:rsidTr="00BA4DD8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D27F1" w:rsidRDefault="000D27F1" w:rsidP="006F7399">
            <w:pPr>
              <w:autoSpaceDE/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Czytanie, rozumienie i streszczanie tekstów naukowych.</w:t>
            </w:r>
          </w:p>
          <w:p w:rsidR="000D27F1" w:rsidRPr="0052608B" w:rsidRDefault="000D27F1" w:rsidP="006F7399">
            <w:pPr>
              <w:autoSpaceDE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27F1" w:rsidRPr="0052608B" w:rsidTr="00BA4DD8">
        <w:tc>
          <w:tcPr>
            <w:tcW w:w="194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:rsidR="000D27F1" w:rsidRDefault="000D27F1" w:rsidP="006F7399">
            <w:pPr>
              <w:autoSpaceDE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D27F1" w:rsidRPr="0052608B" w:rsidRDefault="000D27F1" w:rsidP="006F7399">
            <w:pPr>
              <w:autoSpaceDE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lastRenderedPageBreak/>
        <w:t>Efekty uczenia się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0D27F1" w:rsidRPr="0052608B" w:rsidTr="00BA4DD8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0D27F1" w:rsidRPr="0052608B" w:rsidTr="00E35FDD">
        <w:trPr>
          <w:cantSplit/>
          <w:trHeight w:val="2263"/>
        </w:trPr>
        <w:tc>
          <w:tcPr>
            <w:tcW w:w="1979" w:type="dxa"/>
            <w:vMerge/>
          </w:tcPr>
          <w:p w:rsidR="000D27F1" w:rsidRPr="0052608B" w:rsidRDefault="000D27F1" w:rsidP="006F73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:rsidR="000D27F1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W01, Student </w:t>
            </w:r>
            <w:r>
              <w:rPr>
                <w:rFonts w:ascii="Arial" w:hAnsi="Arial" w:cs="Arial"/>
                <w:sz w:val="20"/>
                <w:szCs w:val="20"/>
              </w:rPr>
              <w:t>ma uporządkowaną i szczegółową wiedzę o głó</w:t>
            </w:r>
            <w:r w:rsidR="008C004D">
              <w:rPr>
                <w:rFonts w:ascii="Arial" w:hAnsi="Arial" w:cs="Arial"/>
                <w:sz w:val="20"/>
                <w:szCs w:val="20"/>
              </w:rPr>
              <w:t>wnych kierunkach językoznawstwa</w:t>
            </w:r>
            <w:r w:rsidR="00D32216">
              <w:rPr>
                <w:rFonts w:ascii="Arial" w:hAnsi="Arial" w:cs="Arial"/>
                <w:sz w:val="20"/>
                <w:szCs w:val="20"/>
              </w:rPr>
              <w:t xml:space="preserve"> i historii językoznawstwa</w:t>
            </w:r>
            <w:r w:rsidR="008C004D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D27F1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D27F1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W02, </w:t>
            </w:r>
            <w:r>
              <w:rPr>
                <w:rFonts w:ascii="Arial" w:hAnsi="Arial" w:cs="Arial"/>
                <w:sz w:val="20"/>
                <w:szCs w:val="20"/>
              </w:rPr>
              <w:t>Student posiada pogłębioną wiedzę o współczesnych dokonaniach, ośrodkach i szkołach badawczych językoznawstwa.</w:t>
            </w:r>
          </w:p>
          <w:p w:rsidR="0010077C" w:rsidRDefault="0010077C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0077C" w:rsidRPr="0010077C" w:rsidRDefault="0010077C" w:rsidP="006F7399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0077C">
              <w:rPr>
                <w:rFonts w:ascii="Arial" w:hAnsi="Arial" w:cs="Arial"/>
                <w:color w:val="FF0000"/>
                <w:sz w:val="20"/>
                <w:szCs w:val="20"/>
              </w:rPr>
              <w:t>W03, Student wie o możliwościach wykorzystania językoznawstwa w projektowaniu i interpretowaniu  możliwych działań artystycznych</w:t>
            </w:r>
          </w:p>
          <w:p w:rsidR="000D27F1" w:rsidRPr="0052608B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5" w:type="dxa"/>
          </w:tcPr>
          <w:p w:rsidR="00D346BA" w:rsidRPr="00673AF8" w:rsidRDefault="00D346BA" w:rsidP="00D346BA">
            <w:pPr>
              <w:rPr>
                <w:color w:val="FF0000"/>
              </w:rPr>
            </w:pPr>
            <w:r w:rsidRPr="00673AF8">
              <w:rPr>
                <w:color w:val="FF0000"/>
              </w:rPr>
              <w:t>K_W1</w:t>
            </w:r>
          </w:p>
          <w:p w:rsidR="00D346BA" w:rsidRPr="00673AF8" w:rsidRDefault="00D346BA" w:rsidP="00D346BA">
            <w:pPr>
              <w:rPr>
                <w:color w:val="FF0000"/>
              </w:rPr>
            </w:pPr>
            <w:r w:rsidRPr="00673AF8">
              <w:rPr>
                <w:color w:val="FF0000"/>
              </w:rPr>
              <w:t>K_W3</w:t>
            </w:r>
          </w:p>
          <w:p w:rsidR="00D346BA" w:rsidRPr="00673AF8" w:rsidRDefault="00D346BA" w:rsidP="00D346BA">
            <w:pPr>
              <w:rPr>
                <w:color w:val="FF0000"/>
              </w:rPr>
            </w:pPr>
            <w:r w:rsidRPr="00673AF8">
              <w:rPr>
                <w:color w:val="FF0000"/>
              </w:rPr>
              <w:t>K_W8</w:t>
            </w:r>
          </w:p>
          <w:p w:rsidR="00D346BA" w:rsidRPr="00673AF8" w:rsidRDefault="00D346BA" w:rsidP="00D346BA">
            <w:pPr>
              <w:rPr>
                <w:color w:val="FF0000"/>
              </w:rPr>
            </w:pPr>
            <w:r w:rsidRPr="00673AF8">
              <w:rPr>
                <w:color w:val="FF0000"/>
              </w:rPr>
              <w:t>K_W11</w:t>
            </w:r>
          </w:p>
          <w:p w:rsidR="00D346BA" w:rsidRPr="0052608B" w:rsidRDefault="00D346BA" w:rsidP="00100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0D27F1" w:rsidRPr="0052608B" w:rsidTr="00BA4DD8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0D27F1" w:rsidRPr="0052608B" w:rsidTr="00E35FDD">
        <w:trPr>
          <w:cantSplit/>
          <w:trHeight w:val="1145"/>
        </w:trPr>
        <w:tc>
          <w:tcPr>
            <w:tcW w:w="1985" w:type="dxa"/>
            <w:vMerge/>
          </w:tcPr>
          <w:p w:rsidR="000D27F1" w:rsidRPr="0052608B" w:rsidRDefault="000D27F1" w:rsidP="006F73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:rsidR="000D27F1" w:rsidRPr="00D346BA" w:rsidRDefault="000D27F1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46BA">
              <w:rPr>
                <w:rFonts w:ascii="Arial" w:hAnsi="Arial" w:cs="Arial"/>
                <w:sz w:val="20"/>
                <w:szCs w:val="20"/>
              </w:rPr>
              <w:t xml:space="preserve">U01, Student </w:t>
            </w:r>
            <w:r w:rsidR="00E35FDD" w:rsidRPr="00D346BA">
              <w:rPr>
                <w:rFonts w:ascii="Arial" w:hAnsi="Arial" w:cs="Arial"/>
                <w:sz w:val="20"/>
                <w:szCs w:val="20"/>
              </w:rPr>
              <w:t>potrafi posługiwać się różnymi ujęciami teoretycznymi, terminologią i metodami w nietypowych sytuacjach profesjonalnych.</w:t>
            </w:r>
          </w:p>
          <w:p w:rsidR="00D346BA" w:rsidRPr="00D346BA" w:rsidRDefault="00D346BA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346BA" w:rsidRPr="00D346BA" w:rsidRDefault="00D346BA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U0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2,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 Student 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umie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 planować realizować i ewaluować oryginalne, autorskie interdyscyplinarne koncep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c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je artystyczne wykorzyst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ujące 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językoznawcze teorie </w:t>
            </w:r>
          </w:p>
          <w:p w:rsidR="00D346BA" w:rsidRPr="00D346BA" w:rsidRDefault="00D346BA" w:rsidP="006F739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K_U1 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K_U2 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K_U3 </w:t>
            </w:r>
          </w:p>
          <w:p w:rsidR="00D346BA" w:rsidRPr="00D346BA" w:rsidRDefault="00D346BA" w:rsidP="00D346BA">
            <w:pPr>
              <w:rPr>
                <w:rFonts w:ascii="Arial" w:hAnsi="Arial" w:cs="Arial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K_U8</w:t>
            </w:r>
          </w:p>
          <w:p w:rsidR="000D27F1" w:rsidRPr="00D346BA" w:rsidRDefault="000D27F1" w:rsidP="006F739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0D27F1" w:rsidRPr="0052608B" w:rsidTr="00BA4DD8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0D27F1" w:rsidRPr="0052608B" w:rsidTr="00E35FDD">
        <w:trPr>
          <w:cantSplit/>
          <w:trHeight w:val="1238"/>
        </w:trPr>
        <w:tc>
          <w:tcPr>
            <w:tcW w:w="1985" w:type="dxa"/>
            <w:vMerge/>
          </w:tcPr>
          <w:p w:rsidR="000D27F1" w:rsidRPr="0052608B" w:rsidRDefault="000D27F1" w:rsidP="006F73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:rsidR="000D27F1" w:rsidRPr="00EA0917" w:rsidRDefault="000D27F1" w:rsidP="00EA09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17">
              <w:rPr>
                <w:rFonts w:ascii="Arial" w:hAnsi="Arial" w:cs="Arial"/>
                <w:sz w:val="20"/>
                <w:szCs w:val="20"/>
              </w:rPr>
              <w:t xml:space="preserve">K01, Student </w:t>
            </w:r>
            <w:r w:rsidR="00E35FDD" w:rsidRPr="00EA0917">
              <w:rPr>
                <w:rFonts w:ascii="Arial" w:hAnsi="Arial" w:cs="Arial"/>
                <w:sz w:val="20"/>
                <w:szCs w:val="20"/>
              </w:rPr>
              <w:t>rozumie potrzebę ustawicznego kształcenia, zdobywania wiedzy; inspiruje innych do pogłębiania wiedzy</w:t>
            </w:r>
            <w:r w:rsidR="00EA0917" w:rsidRPr="00EA091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A0917" w:rsidRPr="00EA0917" w:rsidRDefault="00EA0917" w:rsidP="00EA09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0917" w:rsidRDefault="00EA0917" w:rsidP="00EA091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A0917">
              <w:rPr>
                <w:rFonts w:ascii="Arial" w:hAnsi="Arial" w:cs="Arial"/>
                <w:sz w:val="20"/>
                <w:szCs w:val="20"/>
              </w:rPr>
              <w:t>K01</w:t>
            </w:r>
            <w:r w:rsidR="00D346B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A0917">
              <w:rPr>
                <w:rFonts w:ascii="Arial" w:hAnsi="Arial" w:cs="Arial"/>
                <w:sz w:val="20"/>
                <w:szCs w:val="20"/>
              </w:rPr>
              <w:t>Student ma świadomość wartości językoznawstwa ogólnego dla badań naukowych oraz docenia rolę języka jako nośnika kultury.</w:t>
            </w:r>
          </w:p>
          <w:p w:rsidR="00D346BA" w:rsidRDefault="00D346BA" w:rsidP="00EA091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03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 Student jest zdolny do integrowania wiedzy o 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 xml:space="preserve">języku </w:t>
            </w: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z działaniem artystycznym, wykazując się samodzielnością myślenia i umiejętnością podejmowania działań także w warunkach ograniczonego dostępu do informacji.</w:t>
            </w:r>
          </w:p>
          <w:p w:rsidR="00EA0917" w:rsidRPr="0052608B" w:rsidRDefault="00EA0917" w:rsidP="00EA091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K_K04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:rsidR="00D346BA" w:rsidRPr="00D346BA" w:rsidRDefault="00D346BA" w:rsidP="00D346B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346BA">
              <w:rPr>
                <w:rFonts w:ascii="Arial" w:hAnsi="Arial" w:cs="Arial"/>
                <w:color w:val="FF0000"/>
                <w:sz w:val="20"/>
                <w:szCs w:val="20"/>
              </w:rPr>
              <w:t>K_K07</w:t>
            </w:r>
          </w:p>
          <w:p w:rsidR="00EA0917" w:rsidRPr="0052608B" w:rsidRDefault="00EA0917" w:rsidP="00D346B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D27F1" w:rsidRPr="0052608B" w:rsidTr="00BA4DD8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0D27F1" w:rsidRPr="0052608B" w:rsidTr="00BA4DD8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Wykład</w:t>
            </w:r>
          </w:p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0D27F1" w:rsidRPr="0052608B" w:rsidTr="00BA4DD8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27F1" w:rsidRPr="0052608B" w:rsidTr="00BA4DD8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D27F1" w:rsidRPr="0052608B" w:rsidRDefault="002541B7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27F1" w:rsidRPr="0052608B" w:rsidTr="00BA4DD8">
        <w:trPr>
          <w:trHeight w:val="462"/>
        </w:trPr>
        <w:tc>
          <w:tcPr>
            <w:tcW w:w="1611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8457FA" w:rsidP="006F739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metod prowadzenia zajęć</w:t>
      </w:r>
    </w:p>
    <w:tbl>
      <w:tblPr>
        <w:tblW w:w="0" w:type="auto"/>
        <w:tblInd w:w="-147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7"/>
      </w:tblGrid>
      <w:tr w:rsidR="000D27F1" w:rsidRPr="0052608B" w:rsidTr="00E35FDD">
        <w:trPr>
          <w:trHeight w:val="554"/>
        </w:trPr>
        <w:tc>
          <w:tcPr>
            <w:tcW w:w="9697" w:type="dxa"/>
          </w:tcPr>
          <w:p w:rsidR="008457FA" w:rsidRDefault="008457FA" w:rsidP="006F7399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D27F1" w:rsidRDefault="000D27F1" w:rsidP="006F7399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Wykł</w:t>
            </w:r>
            <w:r w:rsidR="008457FA">
              <w:rPr>
                <w:rFonts w:ascii="Arial" w:hAnsi="Arial" w:cs="Arial"/>
                <w:sz w:val="22"/>
                <w:szCs w:val="22"/>
              </w:rPr>
              <w:t>ad</w:t>
            </w:r>
          </w:p>
          <w:p w:rsidR="008457FA" w:rsidRPr="0052608B" w:rsidRDefault="008457FA" w:rsidP="006F7399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p w:rsidR="000D27F1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Formy sprawdzania efektów uczenia się</w:t>
      </w:r>
    </w:p>
    <w:tbl>
      <w:tblPr>
        <w:tblW w:w="0" w:type="auto"/>
        <w:tblInd w:w="-147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07"/>
        <w:gridCol w:w="665"/>
        <w:gridCol w:w="665"/>
        <w:gridCol w:w="665"/>
        <w:gridCol w:w="664"/>
        <w:gridCol w:w="664"/>
        <w:gridCol w:w="664"/>
        <w:gridCol w:w="664"/>
        <w:gridCol w:w="664"/>
        <w:gridCol w:w="564"/>
        <w:gridCol w:w="767"/>
        <w:gridCol w:w="664"/>
        <w:gridCol w:w="870"/>
        <w:gridCol w:w="487"/>
      </w:tblGrid>
      <w:tr w:rsidR="00E35FDD" w:rsidTr="00E35FDD">
        <w:trPr>
          <w:cantSplit/>
          <w:trHeight w:val="1616"/>
        </w:trPr>
        <w:tc>
          <w:tcPr>
            <w:tcW w:w="1109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A38B5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872" w:type="dxa"/>
            <w:shd w:val="clear" w:color="auto" w:fill="DBE5F1"/>
            <w:textDirection w:val="btLr"/>
            <w:vAlign w:val="center"/>
          </w:tcPr>
          <w:p w:rsidR="00E35FDD" w:rsidRPr="00BA38B5" w:rsidRDefault="00E35FDD" w:rsidP="006F7399">
            <w:pPr>
              <w:spacing w:line="276" w:lineRule="auto"/>
              <w:ind w:left="113" w:right="113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Egzamin pisemny </w:t>
            </w:r>
          </w:p>
        </w:tc>
        <w:tc>
          <w:tcPr>
            <w:tcW w:w="473" w:type="dxa"/>
            <w:shd w:val="clear" w:color="auto" w:fill="DBE5F1"/>
            <w:textDirection w:val="btLr"/>
            <w:vAlign w:val="center"/>
          </w:tcPr>
          <w:p w:rsidR="00E35FDD" w:rsidRDefault="00E35FDD" w:rsidP="006F7399">
            <w:pPr>
              <w:spacing w:line="276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35FDD" w:rsidTr="00E35FDD">
        <w:trPr>
          <w:cantSplit/>
          <w:trHeight w:val="244"/>
        </w:trPr>
        <w:tc>
          <w:tcPr>
            <w:tcW w:w="1109" w:type="dxa"/>
            <w:shd w:val="clear" w:color="auto" w:fill="DBE5F1"/>
            <w:vAlign w:val="center"/>
          </w:tcPr>
          <w:p w:rsidR="00E35FDD" w:rsidRDefault="00E35FDD" w:rsidP="006F7399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872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473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</w:tr>
      <w:tr w:rsidR="00E35FDD" w:rsidTr="00E35FDD">
        <w:trPr>
          <w:cantSplit/>
          <w:trHeight w:val="259"/>
        </w:trPr>
        <w:tc>
          <w:tcPr>
            <w:tcW w:w="1109" w:type="dxa"/>
            <w:shd w:val="clear" w:color="auto" w:fill="DBE5F1"/>
            <w:vAlign w:val="center"/>
          </w:tcPr>
          <w:p w:rsidR="00E35FDD" w:rsidRDefault="00E35FDD" w:rsidP="006F739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872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473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</w:tr>
      <w:tr w:rsidR="00E35FDD" w:rsidTr="00E35FDD">
        <w:trPr>
          <w:cantSplit/>
          <w:trHeight w:val="244"/>
        </w:trPr>
        <w:tc>
          <w:tcPr>
            <w:tcW w:w="1109" w:type="dxa"/>
            <w:shd w:val="clear" w:color="auto" w:fill="DBE5F1"/>
            <w:vAlign w:val="center"/>
          </w:tcPr>
          <w:p w:rsidR="00E35FDD" w:rsidRDefault="00E35FDD" w:rsidP="006F739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872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473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</w:tr>
      <w:tr w:rsidR="00E35FDD" w:rsidTr="00E35FDD">
        <w:trPr>
          <w:cantSplit/>
          <w:trHeight w:val="244"/>
        </w:trPr>
        <w:tc>
          <w:tcPr>
            <w:tcW w:w="1109" w:type="dxa"/>
            <w:shd w:val="clear" w:color="auto" w:fill="DBE5F1"/>
            <w:vAlign w:val="center"/>
          </w:tcPr>
          <w:p w:rsidR="00E35FDD" w:rsidRDefault="00E35FDD" w:rsidP="006F739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872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473" w:type="dxa"/>
            <w:shd w:val="clear" w:color="auto" w:fill="FFFFFF"/>
          </w:tcPr>
          <w:p w:rsidR="00E35FDD" w:rsidRDefault="00E35FD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</w:tr>
      <w:tr w:rsidR="008C004D" w:rsidTr="00E35FDD">
        <w:trPr>
          <w:cantSplit/>
          <w:trHeight w:val="244"/>
        </w:trPr>
        <w:tc>
          <w:tcPr>
            <w:tcW w:w="1109" w:type="dxa"/>
            <w:shd w:val="clear" w:color="auto" w:fill="DBE5F1"/>
            <w:vAlign w:val="center"/>
          </w:tcPr>
          <w:p w:rsidR="008C004D" w:rsidRDefault="008C004D" w:rsidP="006F739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872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473" w:type="dxa"/>
            <w:shd w:val="clear" w:color="auto" w:fill="FFFFFF"/>
          </w:tcPr>
          <w:p w:rsidR="008C004D" w:rsidRDefault="008C004D" w:rsidP="006F7399">
            <w:pPr>
              <w:spacing w:line="276" w:lineRule="auto"/>
              <w:rPr>
                <w:rFonts w:ascii="Arial" w:hAnsi="Arial" w:cs="Arial"/>
                <w:sz w:val="22"/>
              </w:rPr>
            </w:pPr>
          </w:p>
        </w:tc>
      </w:tr>
    </w:tbl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pStyle w:val="Zawartotabeli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D27F1" w:rsidRPr="0052608B" w:rsidTr="00BA4DD8">
        <w:tc>
          <w:tcPr>
            <w:tcW w:w="194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:rsidR="000D27F1" w:rsidRPr="0052608B" w:rsidRDefault="00E35FDD" w:rsidP="006F7399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Ocena z egzaminu.</w:t>
            </w:r>
            <w:r w:rsidR="000D27F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D27F1" w:rsidRPr="0052608B" w:rsidTr="00BA4DD8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0D27F1" w:rsidRPr="0052608B" w:rsidRDefault="000D27F1" w:rsidP="006F7399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608B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:rsidR="000D27F1" w:rsidRDefault="00501068" w:rsidP="006F7399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Wykład jest</w:t>
            </w:r>
            <w:r w:rsidR="00E35FDD">
              <w:rPr>
                <w:rFonts w:ascii="Arial" w:hAnsi="Arial" w:cs="Arial"/>
                <w:sz w:val="22"/>
                <w:szCs w:val="22"/>
              </w:rPr>
              <w:t xml:space="preserve"> w formie zdalnej.</w:t>
            </w:r>
          </w:p>
          <w:p w:rsidR="000D27F1" w:rsidRDefault="000D27F1" w:rsidP="006F7399">
            <w:pPr>
              <w:pStyle w:val="Zawartotabeli"/>
              <w:spacing w:before="57" w:after="57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001F">
              <w:rPr>
                <w:rFonts w:ascii="Arial" w:hAnsi="Arial" w:cs="Arial"/>
                <w:color w:val="000000"/>
                <w:sz w:val="22"/>
                <w:szCs w:val="22"/>
              </w:rPr>
              <w:t xml:space="preserve">Potwierdzeniem uczestnictwa studenta w zajęciach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zdalnych </w:t>
            </w:r>
            <w:r w:rsidRPr="000A001F">
              <w:rPr>
                <w:rFonts w:ascii="Arial" w:hAnsi="Arial" w:cs="Arial"/>
                <w:color w:val="000000"/>
                <w:sz w:val="22"/>
                <w:szCs w:val="22"/>
              </w:rPr>
              <w:t>jest włączenie kamery oraz mikrofonu w aplikacji MS Teams (na życzenie osoby prowadzącej). W przypadku problemów technicznych, uniemożliwiających włączenie kamery i / lub mikrofonu, student może zostać zobligowany do ustnej lub pisemnej odpowiedzi – z zakresu treści realizowanych w trakcie zajęć – w innym, wyznaczonym przez osobę prowadzącą terminie</w:t>
            </w:r>
            <w:r w:rsidR="00E35FD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E35FDD" w:rsidRDefault="00E35FDD" w:rsidP="006F7399">
            <w:pPr>
              <w:pStyle w:val="Zawartotabeli"/>
              <w:spacing w:before="57" w:after="57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 egzaminu zostają dopuszczone osoby, które uczestniczyły w co najmniej 80% zajęć.</w:t>
            </w:r>
          </w:p>
          <w:p w:rsidR="00004421" w:rsidRPr="000A001F" w:rsidRDefault="00004421" w:rsidP="006F7399">
            <w:pPr>
              <w:pStyle w:val="Zawartotabeli"/>
              <w:spacing w:before="57" w:after="57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4421">
              <w:rPr>
                <w:rFonts w:ascii="Arial" w:hAnsi="Arial" w:cs="Arial"/>
                <w:color w:val="FF0000"/>
                <w:sz w:val="22"/>
                <w:szCs w:val="22"/>
              </w:rPr>
              <w:t xml:space="preserve">Zajęcia prowadzone na kierunku </w:t>
            </w:r>
            <w:r w:rsidRPr="00004421">
              <w:rPr>
                <w:rFonts w:ascii="Arial" w:hAnsi="Arial" w:cs="Arial"/>
                <w:b/>
                <w:color w:val="FF0000"/>
                <w:sz w:val="22"/>
                <w:szCs w:val="22"/>
              </w:rPr>
              <w:t>Filologia polska</w:t>
            </w: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Treści merytoryczne (wykaz tematów)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D27F1" w:rsidRPr="0052608B" w:rsidTr="00BA4DD8">
        <w:trPr>
          <w:trHeight w:val="1136"/>
        </w:trPr>
        <w:tc>
          <w:tcPr>
            <w:tcW w:w="9622" w:type="dxa"/>
          </w:tcPr>
          <w:p w:rsidR="00004421" w:rsidRPr="00004421" w:rsidRDefault="00004421" w:rsidP="00004421">
            <w:pPr>
              <w:pStyle w:val="NormalnyWeb"/>
              <w:spacing w:before="0" w:beforeAutospacing="0" w:after="0" w:afterAutospacing="0" w:line="276" w:lineRule="auto"/>
              <w:ind w:left="72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04421">
              <w:rPr>
                <w:rFonts w:ascii="Arial" w:hAnsi="Arial" w:cs="Arial"/>
                <w:color w:val="FF0000"/>
                <w:sz w:val="22"/>
                <w:szCs w:val="22"/>
              </w:rPr>
              <w:t>Student kierunku Art &amp; Science poznaje pojęcia i praktyki właściwe dla wiedzy języku i otwierane dzięki nim możliwości analityczne, interpretacyjne i projektowe w działaniach artystycznych.</w:t>
            </w:r>
          </w:p>
          <w:p w:rsidR="00004421" w:rsidRDefault="00004421" w:rsidP="00004421">
            <w:pPr>
              <w:pStyle w:val="NormalnyWeb"/>
              <w:spacing w:before="0" w:beforeAutospacing="0" w:after="0" w:afterAutospacing="0" w:line="276" w:lineRule="auto"/>
              <w:ind w:left="7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A7C4C" w:rsidRPr="00DA7C4C" w:rsidRDefault="00DA7C4C" w:rsidP="00DA7C4C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Wprowadzenie do naukowego badania języka; przedmiot i zadania językoznawstwa; językoznawstwo jako dyscyplina humanistyczna.</w:t>
            </w:r>
            <w:r w:rsidRPr="009836FC">
              <w:rPr>
                <w:rFonts w:ascii="Arial" w:hAnsi="Arial" w:cs="Arial"/>
                <w:color w:val="000000"/>
                <w:sz w:val="22"/>
                <w:szCs w:val="22"/>
              </w:rPr>
              <w:t xml:space="preserve"> Lingwistyka w relacji do innych nauk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DA7C4C" w:rsidRDefault="00DA7C4C" w:rsidP="00DA7C4C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Pogranicza językowe (psycholingwistyka, neurolingwistyka, socjolingwistyka, etnolingwistyka i pragmatyka językowa).</w:t>
            </w:r>
          </w:p>
          <w:p w:rsidR="00DA7C4C" w:rsidRDefault="006F7399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6FC">
              <w:rPr>
                <w:rFonts w:ascii="Arial" w:hAnsi="Arial" w:cs="Arial"/>
                <w:color w:val="000000"/>
                <w:sz w:val="22"/>
                <w:szCs w:val="22"/>
              </w:rPr>
              <w:t>Zainteresowania językiem od starożytności do XIX wieku.</w:t>
            </w:r>
          </w:p>
          <w:p w:rsidR="00DA7C4C" w:rsidRPr="00501068" w:rsidRDefault="006F7399" w:rsidP="00501068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Prądy naukowe inspirujące roz</w:t>
            </w:r>
            <w:r w:rsidR="00D32216" w:rsidRPr="00DA7C4C">
              <w:rPr>
                <w:rFonts w:ascii="Arial" w:hAnsi="Arial" w:cs="Arial"/>
                <w:color w:val="000000"/>
                <w:sz w:val="22"/>
                <w:szCs w:val="22"/>
              </w:rPr>
              <w:t>wój lingwistyki w XIX w.</w:t>
            </w: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DA7C4C" w:rsidRDefault="006F7399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Szkoła młodogramatyczna.</w:t>
            </w:r>
          </w:p>
          <w:p w:rsidR="00DA7C4C" w:rsidRDefault="006F7399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Szkoła kazańska i wybitni językoznawcy polscy.</w:t>
            </w:r>
          </w:p>
          <w:p w:rsidR="00DA7C4C" w:rsidRDefault="006F7399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Lingwistyka strukturalna w XX w. w Europie (szkoły: genewska, praska i kopenhaska).</w:t>
            </w:r>
          </w:p>
          <w:p w:rsidR="00DA7C4C" w:rsidRDefault="006F7399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Strukturalizm amerykański – twórcy i założenia.</w:t>
            </w:r>
          </w:p>
          <w:p w:rsidR="00DA7C4C" w:rsidRDefault="00DA7C4C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Koncepcja lingwistyczna</w:t>
            </w:r>
            <w:r w:rsidR="006F7399" w:rsidRPr="00DA7C4C">
              <w:rPr>
                <w:rFonts w:ascii="Arial" w:hAnsi="Arial" w:cs="Arial"/>
                <w:color w:val="000000"/>
                <w:sz w:val="22"/>
                <w:szCs w:val="22"/>
              </w:rPr>
              <w:t xml:space="preserve"> w ujęciu N. Chomsky’ego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501068" w:rsidRDefault="00501068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Uniwersalia językowe.</w:t>
            </w:r>
          </w:p>
          <w:p w:rsidR="00501068" w:rsidRDefault="00501068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Lingwistyka kulturowa – źródła i koncepcje (humboldtyzm, neohumoltyzm, amerykańska szkoła antropologii językowej, koncepcja Sapira-Whorfa). </w:t>
            </w:r>
          </w:p>
          <w:p w:rsidR="00501068" w:rsidRDefault="00501068" w:rsidP="00D80BE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Teoria aktów mowy.</w:t>
            </w:r>
          </w:p>
          <w:p w:rsidR="00501068" w:rsidRPr="00501068" w:rsidRDefault="006F7399" w:rsidP="00501068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7C4C">
              <w:rPr>
                <w:rFonts w:ascii="Arial" w:hAnsi="Arial" w:cs="Arial"/>
                <w:color w:val="000000"/>
                <w:sz w:val="22"/>
                <w:szCs w:val="22"/>
              </w:rPr>
              <w:t>Kognitywizm w lingwistyce.</w:t>
            </w:r>
            <w:r w:rsidRPr="0050106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8457FA" w:rsidRPr="00501068" w:rsidRDefault="00501068" w:rsidP="00EA091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Typologie języków. Miejsce polszczyzny wśród innych języków. </w:t>
            </w:r>
          </w:p>
        </w:tc>
      </w:tr>
    </w:tbl>
    <w:p w:rsidR="000D27F1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8457FA" w:rsidRPr="0052608B" w:rsidRDefault="008457FA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Wykaz literatury podstawowej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D27F1" w:rsidRPr="0052608B" w:rsidTr="00BA4DD8">
        <w:trPr>
          <w:trHeight w:val="1098"/>
        </w:trPr>
        <w:tc>
          <w:tcPr>
            <w:tcW w:w="9622" w:type="dxa"/>
          </w:tcPr>
          <w:p w:rsidR="006F7399" w:rsidRPr="00EA0917" w:rsidRDefault="006F7399" w:rsidP="00D80BE7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Fisiak J.,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Wstęp do współczesnych teorii lingwistycznych,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1975.</w:t>
            </w:r>
          </w:p>
          <w:p w:rsidR="00EA0917" w:rsidRPr="00EA0917" w:rsidRDefault="00EA0917" w:rsidP="00D80BE7">
            <w:pPr>
              <w:spacing w:line="276" w:lineRule="auto"/>
              <w:ind w:left="851" w:hanging="851"/>
              <w:rPr>
                <w:rFonts w:ascii="Arial" w:hAnsi="Arial" w:cs="Arial"/>
                <w:sz w:val="22"/>
                <w:szCs w:val="22"/>
              </w:rPr>
            </w:pPr>
            <w:r w:rsidRPr="00EA0917">
              <w:rPr>
                <w:rFonts w:ascii="Arial" w:hAnsi="Arial" w:cs="Arial"/>
                <w:sz w:val="22"/>
                <w:szCs w:val="22"/>
              </w:rPr>
              <w:t xml:space="preserve">Grzegorczykowa R., </w:t>
            </w:r>
            <w:r w:rsidRPr="00EA0917">
              <w:rPr>
                <w:rFonts w:ascii="Arial" w:hAnsi="Arial" w:cs="Arial"/>
                <w:i/>
                <w:sz w:val="22"/>
                <w:szCs w:val="22"/>
              </w:rPr>
              <w:t>Wstęp do językoznawstwa</w:t>
            </w:r>
            <w:r w:rsidRPr="00EA0917">
              <w:rPr>
                <w:rFonts w:ascii="Arial" w:hAnsi="Arial" w:cs="Arial"/>
                <w:sz w:val="22"/>
                <w:szCs w:val="22"/>
              </w:rPr>
              <w:t>, Warszawa 2007.</w:t>
            </w:r>
          </w:p>
          <w:p w:rsidR="006F7399" w:rsidRPr="00EA0917" w:rsidRDefault="006F7399" w:rsidP="00D80BE7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Heinz A.,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Dzieje językoznawstwa w zarysie,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1978.</w:t>
            </w:r>
          </w:p>
          <w:p w:rsidR="00EA0917" w:rsidRPr="00EA0917" w:rsidRDefault="00EA0917" w:rsidP="00D80BE7">
            <w:pPr>
              <w:spacing w:line="276" w:lineRule="auto"/>
              <w:ind w:left="851" w:hanging="851"/>
              <w:rPr>
                <w:rFonts w:ascii="Arial" w:hAnsi="Arial" w:cs="Arial"/>
                <w:sz w:val="22"/>
                <w:szCs w:val="22"/>
              </w:rPr>
            </w:pPr>
            <w:r w:rsidRPr="00EA0917">
              <w:rPr>
                <w:rFonts w:ascii="Arial" w:hAnsi="Arial" w:cs="Arial"/>
                <w:sz w:val="22"/>
                <w:szCs w:val="22"/>
              </w:rPr>
              <w:t xml:space="preserve">Lachur C., </w:t>
            </w:r>
            <w:r w:rsidRPr="00EA0917">
              <w:rPr>
                <w:rFonts w:ascii="Arial" w:hAnsi="Arial" w:cs="Arial"/>
                <w:i/>
                <w:sz w:val="22"/>
                <w:szCs w:val="22"/>
              </w:rPr>
              <w:t>Zarys językoznawstwa ogólnego</w:t>
            </w:r>
            <w:r w:rsidRPr="00EA0917">
              <w:rPr>
                <w:rFonts w:ascii="Arial" w:hAnsi="Arial" w:cs="Arial"/>
                <w:sz w:val="22"/>
                <w:szCs w:val="22"/>
              </w:rPr>
              <w:t>, Opole 2004.</w:t>
            </w:r>
          </w:p>
          <w:p w:rsidR="00EA0917" w:rsidRPr="00EA0917" w:rsidRDefault="00EA0917" w:rsidP="00D80BE7">
            <w:pPr>
              <w:spacing w:line="276" w:lineRule="auto"/>
              <w:ind w:left="851" w:hanging="851"/>
              <w:rPr>
                <w:rFonts w:ascii="Arial" w:hAnsi="Arial" w:cs="Arial"/>
                <w:sz w:val="22"/>
                <w:szCs w:val="22"/>
              </w:rPr>
            </w:pPr>
            <w:r w:rsidRPr="00EA0917">
              <w:rPr>
                <w:rFonts w:ascii="Arial" w:hAnsi="Arial" w:cs="Arial"/>
                <w:sz w:val="22"/>
                <w:szCs w:val="22"/>
              </w:rPr>
              <w:t xml:space="preserve">Lyons J., </w:t>
            </w:r>
            <w:r w:rsidRPr="00EA0917">
              <w:rPr>
                <w:rFonts w:ascii="Arial" w:hAnsi="Arial" w:cs="Arial"/>
                <w:i/>
                <w:sz w:val="22"/>
                <w:szCs w:val="22"/>
              </w:rPr>
              <w:t>Wstęp do językoznawstwa</w:t>
            </w:r>
            <w:r w:rsidRPr="00EA0917">
              <w:rPr>
                <w:rFonts w:ascii="Arial" w:hAnsi="Arial" w:cs="Arial"/>
                <w:sz w:val="22"/>
                <w:szCs w:val="22"/>
              </w:rPr>
              <w:t>, Warszawa 1975.</w:t>
            </w:r>
          </w:p>
          <w:p w:rsidR="00EA0917" w:rsidRPr="00EA0917" w:rsidRDefault="00EA0917" w:rsidP="00D80BE7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sz w:val="22"/>
                <w:szCs w:val="22"/>
              </w:rPr>
              <w:t xml:space="preserve">Łuczyński E., Maćkiewicz J., </w:t>
            </w:r>
            <w:r w:rsidRPr="00EA0917">
              <w:rPr>
                <w:rFonts w:ascii="Arial" w:hAnsi="Arial" w:cs="Arial"/>
                <w:i/>
                <w:sz w:val="22"/>
                <w:szCs w:val="22"/>
              </w:rPr>
              <w:t>Językoznawstwo ogólne. Wybrane zagadnienia</w:t>
            </w:r>
            <w:r w:rsidRPr="00EA0917">
              <w:rPr>
                <w:rFonts w:ascii="Arial" w:hAnsi="Arial" w:cs="Arial"/>
                <w:sz w:val="22"/>
                <w:szCs w:val="22"/>
              </w:rPr>
              <w:t>, Gdańsk 2005.</w:t>
            </w:r>
          </w:p>
          <w:p w:rsidR="006F7399" w:rsidRPr="00EA0917" w:rsidRDefault="006F7399" w:rsidP="00D80BE7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Polański K. (red.),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Encyklopedia językoznawstwa ogólnego,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Wrocław 1993, wyd. 2. Wrocław 1999.</w:t>
            </w:r>
          </w:p>
          <w:p w:rsidR="008457FA" w:rsidRPr="00D32216" w:rsidRDefault="006F7399" w:rsidP="00D32216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Weinsberg A.,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Językoznawstwo ogólne,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1983.</w:t>
            </w:r>
          </w:p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EA0917" w:rsidRDefault="00EA0917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Wykaz literatury uzupełniającej</w:t>
      </w: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D27F1" w:rsidRPr="0052608B" w:rsidTr="00BA4DD8">
        <w:trPr>
          <w:trHeight w:val="1112"/>
        </w:trPr>
        <w:tc>
          <w:tcPr>
            <w:tcW w:w="9622" w:type="dxa"/>
          </w:tcPr>
          <w:p w:rsidR="00281DCF" w:rsidRDefault="00281DCF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Aitchison J., </w:t>
            </w:r>
            <w:r w:rsidRPr="00281DCF">
              <w:rPr>
                <w:rFonts w:ascii="Arial" w:hAnsi="Arial" w:cs="Arial"/>
                <w:i/>
                <w:color w:val="000000"/>
                <w:sz w:val="22"/>
                <w:szCs w:val="22"/>
              </w:rPr>
              <w:t>Ziarna mowy: początki i rozwój języka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 przekł M. Sykurska-Derwojed, Warszawa 2002.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Anusiewicz J.,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Lingwistyka kulturowa. Zarys problematyki,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Wrocław 1994.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Bobrowski I., </w:t>
            </w:r>
            <w:r w:rsidRPr="008457FA">
              <w:rPr>
                <w:rFonts w:ascii="Arial" w:hAnsi="Arial" w:cs="Arial"/>
                <w:i/>
                <w:color w:val="000000"/>
                <w:sz w:val="22"/>
                <w:szCs w:val="22"/>
              </w:rPr>
              <w:t>Zaproszenie do językoznawstwa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, Kraków 1998.</w:t>
            </w:r>
          </w:p>
          <w:p w:rsidR="00EA0917" w:rsidRPr="00EA0917" w:rsidRDefault="00EA0917" w:rsidP="00D80BE7">
            <w:pPr>
              <w:widowControl/>
              <w:suppressAutoHyphens w:val="0"/>
              <w:autoSpaceDE/>
              <w:spacing w:line="276" w:lineRule="auto"/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Bod R.,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>Historia humanistyki. Zapomniane nauki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, Warszawa 2013, s. 30-39, 110-121, 243-261, 366-389.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Boniecka B.,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Lingwistyka tekstu -  teoria i praktyka,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Lublin 1999.</w:t>
            </w:r>
          </w:p>
          <w:p w:rsidR="00C842FD" w:rsidRDefault="00C842FD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Cepik J., </w:t>
            </w:r>
            <w:r w:rsidRPr="00C842FD">
              <w:rPr>
                <w:rFonts w:ascii="Arial" w:hAnsi="Arial" w:cs="Arial"/>
                <w:i/>
                <w:color w:val="000000"/>
                <w:sz w:val="22"/>
                <w:szCs w:val="22"/>
              </w:rPr>
              <w:t>Jak człowiek nauczył się pisać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 Warszawa 1987.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Furdal A.,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Językoznawstwo otwarte,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wyd. 3. poprawione i uzupełnione, Wrocław 2000.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Grabias S.,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 w zachowaniach społecznych,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wyd. 4. poprawione, Lublin 2019.</w:t>
            </w:r>
          </w:p>
          <w:p w:rsidR="00BA4DD8" w:rsidRPr="00BA4DD8" w:rsidRDefault="00BA4DD8" w:rsidP="00D80BE7">
            <w:pPr>
              <w:ind w:left="851" w:hanging="85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Grzegorczykowa R.,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Język w służbie myśli. Szkice z dziejów polskiego słownictwa, </w:t>
            </w:r>
            <w:r>
              <w:rPr>
                <w:rFonts w:ascii="Arial" w:hAnsi="Arial" w:cs="Arial"/>
                <w:sz w:val="22"/>
                <w:szCs w:val="22"/>
              </w:rPr>
              <w:t>Warszawa 2021.</w:t>
            </w:r>
          </w:p>
          <w:p w:rsidR="00EA0917" w:rsidRPr="00EA0917" w:rsidRDefault="00EA0917" w:rsidP="00D80BE7">
            <w:pPr>
              <w:ind w:left="851" w:hanging="8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0917">
              <w:rPr>
                <w:rFonts w:ascii="Arial" w:hAnsi="Arial" w:cs="Arial"/>
                <w:sz w:val="22"/>
                <w:szCs w:val="22"/>
              </w:rPr>
              <w:t xml:space="preserve">Helbig G., </w:t>
            </w:r>
            <w:r w:rsidRPr="00EA0917">
              <w:rPr>
                <w:rFonts w:ascii="Arial" w:hAnsi="Arial" w:cs="Arial"/>
                <w:i/>
                <w:sz w:val="22"/>
                <w:szCs w:val="22"/>
              </w:rPr>
              <w:t>Dzieje językoznawstwa nowożytnego</w:t>
            </w:r>
            <w:r w:rsidRPr="00EA0917">
              <w:rPr>
                <w:rFonts w:ascii="Arial" w:hAnsi="Arial" w:cs="Arial"/>
                <w:sz w:val="22"/>
                <w:szCs w:val="22"/>
              </w:rPr>
              <w:t>, Wrocław 1982.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Ivić M.,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Kierunki w lingwistyce,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tłum. K. Feleszko, wyd. 2. rozszerzone, Wrocław 1975.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Języki indoeuropejskie,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red. L. Bednarczuk, t. I-II, Warszawa 1986-1988.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Kalisz R.,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Pragmatyka językowa,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Gdańsk 1993.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Kognitywne podstawy języka i językoznawstwa,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pod red. E. Tabakowskiej, Kraków 2001.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Kurcz I.,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 a psychologia. Podstawy psycholingwistyki,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1992.</w:t>
            </w:r>
          </w:p>
          <w:p w:rsidR="00DA7C4C" w:rsidRPr="00EA0917" w:rsidRDefault="00DA7C4C" w:rsidP="00DA7C4C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Majewicz A. F.,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Języki świata i ich klasyfikowanie,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Warszawa 1989</w:t>
            </w:r>
          </w:p>
          <w:p w:rsidR="006F7399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Mańczak W.,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Problemy językoznawstwa ogólnego,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Wrocław 1996.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Milewski T.,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Językoznawstwo,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1967, wyd. 2. Warszawa 1975.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Milewski T.,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Teoria, typologia i historia języka,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Kraków 1993.</w:t>
            </w:r>
          </w:p>
          <w:p w:rsidR="00D80BE7" w:rsidRPr="00D80BE7" w:rsidRDefault="00D80BE7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Pawłowski A., 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Empiryczne i ilościowe metody badań wobec naukowego statusu współczesnego językoznawstwa,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[w:] 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Metodologie językoznawstwa. Filozoficzne i empiryczne problemy w analizie języka,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 red. P. Stelmaszczyka, Łódź 2010.</w:t>
            </w:r>
          </w:p>
          <w:p w:rsidR="00DA7C4C" w:rsidRPr="00EA0917" w:rsidRDefault="00DA7C4C" w:rsidP="00DA7C4C">
            <w:pPr>
              <w:spacing w:line="276" w:lineRule="auto"/>
              <w:ind w:left="851" w:hanging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Paveau M.-A., Sarfati G.-E., </w:t>
            </w:r>
            <w:r w:rsidRPr="00C842FD">
              <w:rPr>
                <w:rFonts w:ascii="Arial" w:hAnsi="Arial" w:cs="Arial"/>
                <w:i/>
                <w:color w:val="000000"/>
                <w:sz w:val="22"/>
                <w:szCs w:val="22"/>
              </w:rPr>
              <w:t>Wielkie teorie językoznawcze. Od językoznawstwa historyczno-porównawczego do pragmatyki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, Kraków 2009.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Sapir E.,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Kultura, język, osobowość,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1978.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de Saussure F.,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Kurs językoznawstwa ogólnego,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tłum. K. Kasprzyk, Warszawa 1961.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Tabakowska E.,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Gramatyka i obrazowanie. Wprowadzenie do językoznawstwa kognitywnego,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Kraków 1997.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Whorf B.,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Język, myśl, rzeczywistość,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1982.</w:t>
            </w:r>
          </w:p>
          <w:p w:rsidR="006F7399" w:rsidRPr="00EA0917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Zawadowski L.,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Lingwistyczna teoria języka, 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Warszawa 1966.</w:t>
            </w:r>
          </w:p>
          <w:p w:rsidR="000D27F1" w:rsidRDefault="006F7399" w:rsidP="00D80BE7">
            <w:pPr>
              <w:ind w:left="851" w:hanging="85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 xml:space="preserve">Żywiczyński P., Wacewicz S., </w:t>
            </w:r>
            <w:r w:rsidRPr="00EA0917">
              <w:rPr>
                <w:rFonts w:ascii="Arial" w:hAnsi="Arial" w:cs="Arial"/>
                <w:i/>
                <w:color w:val="000000"/>
                <w:sz w:val="22"/>
                <w:szCs w:val="22"/>
              </w:rPr>
              <w:t>Ewolucja języka. W stronę hipotez gesturalnych</w:t>
            </w:r>
            <w:r w:rsidRPr="00EA0917">
              <w:rPr>
                <w:rFonts w:ascii="Arial" w:hAnsi="Arial" w:cs="Arial"/>
                <w:color w:val="000000"/>
                <w:sz w:val="22"/>
                <w:szCs w:val="22"/>
              </w:rPr>
              <w:t>, Toruń 2015</w:t>
            </w:r>
            <w:r w:rsidR="00EA091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8457FA" w:rsidRPr="0079561D" w:rsidRDefault="008457FA" w:rsidP="006F7399"/>
        </w:tc>
      </w:tr>
    </w:tbl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spacing w:line="276" w:lineRule="auto"/>
        <w:rPr>
          <w:rFonts w:ascii="Arial" w:hAnsi="Arial" w:cs="Arial"/>
          <w:sz w:val="22"/>
          <w:szCs w:val="22"/>
        </w:rPr>
      </w:pPr>
    </w:p>
    <w:p w:rsidR="000D27F1" w:rsidRPr="0052608B" w:rsidRDefault="000D27F1" w:rsidP="006F7399">
      <w:pPr>
        <w:pStyle w:val="Tekstdymka1"/>
        <w:spacing w:line="276" w:lineRule="auto"/>
        <w:rPr>
          <w:rFonts w:ascii="Arial" w:hAnsi="Arial" w:cs="Arial"/>
          <w:sz w:val="22"/>
          <w:szCs w:val="22"/>
        </w:rPr>
      </w:pPr>
    </w:p>
    <w:p w:rsidR="000D27F1" w:rsidRDefault="000D27F1" w:rsidP="006F7399">
      <w:pPr>
        <w:pStyle w:val="Tekstdymka1"/>
        <w:tabs>
          <w:tab w:val="left" w:pos="7340"/>
        </w:tabs>
        <w:spacing w:line="276" w:lineRule="auto"/>
        <w:rPr>
          <w:rFonts w:ascii="Arial" w:hAnsi="Arial" w:cs="Arial"/>
          <w:sz w:val="22"/>
          <w:szCs w:val="22"/>
        </w:rPr>
      </w:pPr>
      <w:r w:rsidRPr="0052608B">
        <w:rPr>
          <w:rFonts w:ascii="Arial" w:hAnsi="Arial" w:cs="Arial"/>
          <w:sz w:val="22"/>
          <w:szCs w:val="22"/>
        </w:rPr>
        <w:t>Bilans godzinowy zgodny z CNPS (Całkowity Nakład Pracy Studenta)</w:t>
      </w:r>
      <w:r w:rsidR="006F7399">
        <w:rPr>
          <w:rFonts w:ascii="Arial" w:hAnsi="Arial" w:cs="Arial"/>
          <w:sz w:val="22"/>
          <w:szCs w:val="22"/>
        </w:rPr>
        <w:tab/>
      </w:r>
    </w:p>
    <w:p w:rsidR="006F7399" w:rsidRDefault="006F7399" w:rsidP="006F7399">
      <w:pPr>
        <w:rPr>
          <w:rFonts w:ascii="Arial" w:hAnsi="Arial" w:cs="Arial"/>
          <w:sz w:val="22"/>
          <w:szCs w:val="16"/>
        </w:rPr>
      </w:pPr>
    </w:p>
    <w:p w:rsidR="00281DCF" w:rsidRDefault="00281DCF" w:rsidP="006F7399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6F7399" w:rsidTr="00BA4DD8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zajęć w kontakcie z prowadzącymi</w:t>
            </w: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6F7399" w:rsidRDefault="00911AAF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24</w:t>
            </w:r>
          </w:p>
        </w:tc>
      </w:tr>
      <w:tr w:rsidR="006F7399" w:rsidTr="00BA4DD8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F7399" w:rsidTr="00BA4DD8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Konsultacje indywidualne</w:t>
            </w:r>
          </w:p>
        </w:tc>
        <w:tc>
          <w:tcPr>
            <w:tcW w:w="1066" w:type="dxa"/>
            <w:vAlign w:val="center"/>
          </w:tcPr>
          <w:p w:rsidR="006F7399" w:rsidRDefault="00CD24B3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11</w:t>
            </w:r>
          </w:p>
        </w:tc>
      </w:tr>
      <w:tr w:rsidR="006F7399" w:rsidTr="00BA4DD8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Uczestnictwo w egzaminie/zaliczeniu</w:t>
            </w:r>
          </w:p>
        </w:tc>
        <w:tc>
          <w:tcPr>
            <w:tcW w:w="1066" w:type="dxa"/>
            <w:vAlign w:val="center"/>
          </w:tcPr>
          <w:p w:rsidR="006F7399" w:rsidRDefault="00A16DA7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6F7399" w:rsidTr="00BA4DD8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6F7399" w:rsidRDefault="00A16DA7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</w:tr>
      <w:tr w:rsidR="006F7399" w:rsidTr="00BA4DD8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F7399" w:rsidTr="00BA4DD8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F7399" w:rsidTr="00BA4DD8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6F7399" w:rsidRDefault="00911AAF" w:rsidP="00B31205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6F7399" w:rsidTr="00BA4DD8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6F7399" w:rsidRDefault="00911AAF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6F7399" w:rsidTr="00BA4DD8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F7399" w:rsidRDefault="006F7399" w:rsidP="00BA4DD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6F7399" w:rsidRDefault="00911AAF" w:rsidP="00BA4DD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:rsidR="006F7399" w:rsidRPr="0052608B" w:rsidRDefault="006F7399" w:rsidP="006F7399">
      <w:pPr>
        <w:pStyle w:val="Tekstdymka1"/>
        <w:tabs>
          <w:tab w:val="left" w:pos="7340"/>
        </w:tabs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6F7399" w:rsidRPr="005260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1EB" w:rsidRDefault="004561EB">
      <w:r>
        <w:separator/>
      </w:r>
    </w:p>
  </w:endnote>
  <w:endnote w:type="continuationSeparator" w:id="0">
    <w:p w:rsidR="004561EB" w:rsidRDefault="0045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561EB">
      <w:rPr>
        <w:noProof/>
      </w:rPr>
      <w:t>1</w:t>
    </w:r>
    <w:r>
      <w:fldChar w:fldCharType="end"/>
    </w:r>
  </w:p>
  <w:p w:rsidR="00BA4DD8" w:rsidRDefault="00BA4D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1EB" w:rsidRDefault="004561EB">
      <w:r>
        <w:separator/>
      </w:r>
    </w:p>
  </w:footnote>
  <w:footnote w:type="continuationSeparator" w:id="0">
    <w:p w:rsidR="004561EB" w:rsidRDefault="00456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DD8" w:rsidRDefault="00BA4D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359A"/>
    <w:multiLevelType w:val="hybridMultilevel"/>
    <w:tmpl w:val="0E7CE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3F73"/>
    <w:multiLevelType w:val="hybridMultilevel"/>
    <w:tmpl w:val="1B4A3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7B"/>
    <w:rsid w:val="00004421"/>
    <w:rsid w:val="00013D9B"/>
    <w:rsid w:val="00067B0A"/>
    <w:rsid w:val="000B517E"/>
    <w:rsid w:val="000D27F1"/>
    <w:rsid w:val="0010077C"/>
    <w:rsid w:val="00154A5E"/>
    <w:rsid w:val="002541B7"/>
    <w:rsid w:val="00281DCF"/>
    <w:rsid w:val="004561EB"/>
    <w:rsid w:val="0048077B"/>
    <w:rsid w:val="004B6EB1"/>
    <w:rsid w:val="00501068"/>
    <w:rsid w:val="006F7399"/>
    <w:rsid w:val="007B1E7A"/>
    <w:rsid w:val="007D1430"/>
    <w:rsid w:val="007D3737"/>
    <w:rsid w:val="0081316E"/>
    <w:rsid w:val="00832C93"/>
    <w:rsid w:val="008457FA"/>
    <w:rsid w:val="008C004D"/>
    <w:rsid w:val="00903900"/>
    <w:rsid w:val="00911AAF"/>
    <w:rsid w:val="00A16DA7"/>
    <w:rsid w:val="00A4491E"/>
    <w:rsid w:val="00A605EE"/>
    <w:rsid w:val="00B31205"/>
    <w:rsid w:val="00BA4DD8"/>
    <w:rsid w:val="00C842FD"/>
    <w:rsid w:val="00CD24B3"/>
    <w:rsid w:val="00D32216"/>
    <w:rsid w:val="00D346BA"/>
    <w:rsid w:val="00D80BE7"/>
    <w:rsid w:val="00DA7C4C"/>
    <w:rsid w:val="00E35FDD"/>
    <w:rsid w:val="00E8022B"/>
    <w:rsid w:val="00EA0917"/>
    <w:rsid w:val="00EA2A1C"/>
    <w:rsid w:val="00F02A7B"/>
    <w:rsid w:val="00FA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EF3F1"/>
  <w15:chartTrackingRefBased/>
  <w15:docId w15:val="{0CC17CDB-CC8C-46ED-A44E-19036812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7F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27F1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7F1"/>
    <w:rPr>
      <w:rFonts w:ascii="Verdana" w:eastAsia="Times New Roman" w:hAnsi="Verdana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0D27F1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0D27F1"/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link w:val="StopkaZnak"/>
    <w:semiHidden/>
    <w:rsid w:val="000D27F1"/>
    <w:pPr>
      <w:tabs>
        <w:tab w:val="center" w:pos="4536"/>
        <w:tab w:val="right" w:pos="9072"/>
      </w:tabs>
      <w:autoSpaceDE/>
    </w:pPr>
  </w:style>
  <w:style w:type="character" w:customStyle="1" w:styleId="StopkaZnak">
    <w:name w:val="Stopka Znak"/>
    <w:basedOn w:val="Domylnaczcionkaakapitu"/>
    <w:link w:val="Stopka"/>
    <w:semiHidden/>
    <w:rsid w:val="000D27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D27F1"/>
    <w:pPr>
      <w:suppressLineNumbers/>
    </w:pPr>
  </w:style>
  <w:style w:type="paragraph" w:customStyle="1" w:styleId="Tekstdymka1">
    <w:name w:val="Tekst dymka1"/>
    <w:basedOn w:val="Normalny"/>
    <w:rsid w:val="000D27F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D27F1"/>
    <w:pPr>
      <w:widowControl/>
      <w:suppressAutoHyphens w:val="0"/>
      <w:autoSpaceDE/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D27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7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A68BBA-5CD2-4127-A54E-4DAC3FDE62AA}"/>
</file>

<file path=customXml/itemProps2.xml><?xml version="1.0" encoding="utf-8"?>
<ds:datastoreItem xmlns:ds="http://schemas.openxmlformats.org/officeDocument/2006/customXml" ds:itemID="{8ECB452B-376E-43FC-A041-268B9B214C9F}"/>
</file>

<file path=customXml/itemProps3.xml><?xml version="1.0" encoding="utf-8"?>
<ds:datastoreItem xmlns:ds="http://schemas.openxmlformats.org/officeDocument/2006/customXml" ds:itemID="{A0E7C140-75CF-4AB3-9ABB-D9406FAA6F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user</cp:lastModifiedBy>
  <cp:revision>3</cp:revision>
  <dcterms:created xsi:type="dcterms:W3CDTF">2023-12-04T16:51:00Z</dcterms:created>
  <dcterms:modified xsi:type="dcterms:W3CDTF">2023-12-04T17:15:00Z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